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6F" w:rsidRDefault="00F96BA6" w:rsidP="0069156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772D" w:rsidRPr="00DB772D" w:rsidRDefault="005D34F3" w:rsidP="00C140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4F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8pt;margin-top:14.25pt;width:48.6pt;height:58pt;z-index:251660288" o:allowincell="f">
            <v:imagedata r:id="rId5" o:title=""/>
            <w10:wrap type="topAndBottom"/>
          </v:shape>
          <o:OLEObject Type="Embed" ProgID="Unknown" ShapeID="_x0000_s1027" DrawAspect="Content" ObjectID="_1578313794" r:id="rId6"/>
        </w:pict>
      </w:r>
      <w:r w:rsidR="00DB772D" w:rsidRPr="00DB772D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DB772D" w:rsidRPr="00DB772D" w:rsidRDefault="00DB772D" w:rsidP="00C140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72D">
        <w:rPr>
          <w:rFonts w:ascii="Times New Roman" w:hAnsi="Times New Roman" w:cs="Times New Roman"/>
          <w:b/>
          <w:bCs/>
          <w:sz w:val="28"/>
          <w:szCs w:val="28"/>
        </w:rPr>
        <w:t>ДОБРИНСКИЙ СЕЛЬСОВЕТ</w:t>
      </w:r>
    </w:p>
    <w:p w:rsidR="00DB772D" w:rsidRPr="00DB772D" w:rsidRDefault="00DB772D" w:rsidP="00C14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772D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B77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Липецкой области</w:t>
      </w:r>
    </w:p>
    <w:p w:rsidR="00DB772D" w:rsidRPr="00DB772D" w:rsidRDefault="008D6237" w:rsidP="00C14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DB772D" w:rsidRPr="00DB772D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="00DB772D" w:rsidRPr="00DB77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772D" w:rsidRPr="00DB772D">
        <w:rPr>
          <w:rFonts w:ascii="Times New Roman" w:hAnsi="Times New Roman" w:cs="Times New Roman"/>
          <w:sz w:val="28"/>
          <w:szCs w:val="28"/>
        </w:rPr>
        <w:t>-го созыва</w:t>
      </w:r>
    </w:p>
    <w:p w:rsidR="00DB772D" w:rsidRPr="00DB772D" w:rsidRDefault="00DB772D" w:rsidP="00C140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72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B772D" w:rsidRPr="00DB772D" w:rsidRDefault="00DB772D" w:rsidP="00C140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72D" w:rsidRDefault="004C5085" w:rsidP="005F3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</w:t>
      </w:r>
      <w:r w:rsidR="00DB772D" w:rsidRPr="00DB772D">
        <w:rPr>
          <w:rFonts w:ascii="Times New Roman" w:hAnsi="Times New Roman" w:cs="Times New Roman"/>
          <w:sz w:val="28"/>
          <w:szCs w:val="28"/>
        </w:rPr>
        <w:t xml:space="preserve"> 2017 г.                  п.</w:t>
      </w:r>
      <w:r w:rsidR="005F31CE">
        <w:rPr>
          <w:rFonts w:ascii="Times New Roman" w:hAnsi="Times New Roman" w:cs="Times New Roman"/>
          <w:sz w:val="28"/>
          <w:szCs w:val="28"/>
        </w:rPr>
        <w:t xml:space="preserve"> </w:t>
      </w:r>
      <w:r w:rsidR="00DB772D" w:rsidRPr="00DB772D">
        <w:rPr>
          <w:rFonts w:ascii="Times New Roman" w:hAnsi="Times New Roman" w:cs="Times New Roman"/>
          <w:sz w:val="28"/>
          <w:szCs w:val="28"/>
        </w:rPr>
        <w:t>Добринка</w:t>
      </w:r>
      <w:r w:rsidR="00DB77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772D" w:rsidRPr="00DB7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147</w:t>
      </w:r>
      <w:r w:rsidR="00DB772D" w:rsidRPr="00DB772D">
        <w:rPr>
          <w:rFonts w:ascii="Times New Roman" w:hAnsi="Times New Roman" w:cs="Times New Roman"/>
          <w:sz w:val="28"/>
          <w:szCs w:val="28"/>
        </w:rPr>
        <w:t>-рс</w:t>
      </w:r>
    </w:p>
    <w:p w:rsidR="00DB772D" w:rsidRDefault="00DB772D" w:rsidP="00C14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72D" w:rsidRDefault="00DB772D" w:rsidP="00C14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72D" w:rsidRPr="005F31CE" w:rsidRDefault="0090616E" w:rsidP="00C14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CE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внешнего оформления зданий и сооружений сельского поселения </w:t>
      </w:r>
      <w:proofErr w:type="spellStart"/>
      <w:r w:rsidR="00DB772D" w:rsidRPr="005F31CE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Pr="005F31C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DB772D" w:rsidRPr="005F31C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90616E" w:rsidRPr="005F31CE" w:rsidRDefault="00DB772D" w:rsidP="00C14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CE">
        <w:rPr>
          <w:rFonts w:ascii="Times New Roman" w:hAnsi="Times New Roman" w:cs="Times New Roman"/>
          <w:b/>
          <w:sz w:val="28"/>
          <w:szCs w:val="28"/>
        </w:rPr>
        <w:t>м</w:t>
      </w:r>
      <w:r w:rsidR="0090616E" w:rsidRPr="005F31CE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90616E" w:rsidRPr="00DB772D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16E" w:rsidRPr="00DB772D" w:rsidRDefault="0090616E" w:rsidP="00C1401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30 марта 1999 года N 52-ФЗ "О санитарно-эпидемиологическом благополучии населения", Совет </w:t>
      </w:r>
      <w:r w:rsidR="00D075D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DB77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772D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772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56E3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56E32">
        <w:rPr>
          <w:rFonts w:ascii="Times New Roman" w:hAnsi="Times New Roman" w:cs="Times New Roman"/>
          <w:sz w:val="28"/>
          <w:szCs w:val="28"/>
        </w:rPr>
        <w:t xml:space="preserve"> </w:t>
      </w:r>
      <w:r w:rsidRPr="00DB77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0616E" w:rsidRPr="00DB772D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0616E" w:rsidRPr="00DB772D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1. Утвердить Правила внешнего оформления зданий и сооружений сельского поселения </w:t>
      </w:r>
      <w:proofErr w:type="spellStart"/>
      <w:r w:rsidR="00DB772D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772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56E3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56E32">
        <w:rPr>
          <w:rFonts w:ascii="Times New Roman" w:hAnsi="Times New Roman" w:cs="Times New Roman"/>
          <w:sz w:val="28"/>
          <w:szCs w:val="28"/>
        </w:rPr>
        <w:t xml:space="preserve"> </w:t>
      </w:r>
      <w:r w:rsidRPr="00DB772D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69156F" w:rsidRDefault="0069156F" w:rsidP="0069156F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для подписания и обнародования.</w:t>
      </w:r>
    </w:p>
    <w:p w:rsidR="0069156F" w:rsidRDefault="0069156F" w:rsidP="0069156F">
      <w:pPr>
        <w:pStyle w:val="11"/>
        <w:ind w:left="0"/>
        <w:jc w:val="both"/>
        <w:rPr>
          <w:sz w:val="28"/>
          <w:szCs w:val="28"/>
        </w:rPr>
      </w:pPr>
    </w:p>
    <w:p w:rsidR="0069156F" w:rsidRDefault="0069156F" w:rsidP="0069156F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69156F" w:rsidRDefault="0069156F" w:rsidP="0069156F">
      <w:pPr>
        <w:rPr>
          <w:sz w:val="28"/>
          <w:szCs w:val="28"/>
        </w:rPr>
      </w:pPr>
    </w:p>
    <w:p w:rsidR="004C0922" w:rsidRPr="00DB772D" w:rsidRDefault="004C0922" w:rsidP="00C1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922" w:rsidRPr="003C6D65" w:rsidRDefault="004C0922" w:rsidP="00C14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4C0922" w:rsidRPr="003C6D65" w:rsidRDefault="004C0922" w:rsidP="00C14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4C0922" w:rsidRPr="003C6D65" w:rsidRDefault="004C0922" w:rsidP="00C14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Н.В.Чижов</w:t>
      </w:r>
    </w:p>
    <w:p w:rsidR="0090616E" w:rsidRPr="00DB772D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6E" w:rsidRPr="00DB772D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922" w:rsidRPr="006B71E2" w:rsidRDefault="004C0922" w:rsidP="00C14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1E2">
        <w:rPr>
          <w:rFonts w:ascii="Times New Roman" w:hAnsi="Times New Roman" w:cs="Times New Roman"/>
          <w:sz w:val="24"/>
          <w:szCs w:val="24"/>
        </w:rPr>
        <w:t xml:space="preserve">Приняты                                                          </w:t>
      </w:r>
    </w:p>
    <w:p w:rsidR="004C0922" w:rsidRPr="006B71E2" w:rsidRDefault="004C0922" w:rsidP="00C14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1E2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4C0922" w:rsidRPr="006B71E2" w:rsidRDefault="004C0922" w:rsidP="00C14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1E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C0922" w:rsidRPr="006B71E2" w:rsidRDefault="004C0922" w:rsidP="00C14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71E2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6B71E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C0922" w:rsidRPr="006B71E2" w:rsidRDefault="004C0922" w:rsidP="00C14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1E2">
        <w:rPr>
          <w:rFonts w:ascii="Times New Roman" w:hAnsi="Times New Roman" w:cs="Times New Roman"/>
          <w:sz w:val="24"/>
          <w:szCs w:val="24"/>
        </w:rPr>
        <w:t xml:space="preserve"> №</w:t>
      </w:r>
      <w:r w:rsidR="004C5085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>-рс от</w:t>
      </w:r>
      <w:r w:rsidR="004C5085">
        <w:rPr>
          <w:rFonts w:ascii="Times New Roman" w:hAnsi="Times New Roman" w:cs="Times New Roman"/>
          <w:sz w:val="24"/>
          <w:szCs w:val="24"/>
        </w:rPr>
        <w:t xml:space="preserve"> 22.12.2017</w:t>
      </w:r>
      <w:r w:rsidRPr="006B71E2">
        <w:rPr>
          <w:rFonts w:ascii="Times New Roman" w:hAnsi="Times New Roman" w:cs="Times New Roman"/>
          <w:sz w:val="24"/>
          <w:szCs w:val="24"/>
        </w:rPr>
        <w:t>г.</w:t>
      </w:r>
    </w:p>
    <w:p w:rsidR="004C0922" w:rsidRDefault="004C0922" w:rsidP="00C1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922" w:rsidRPr="00C1401E" w:rsidRDefault="0090616E" w:rsidP="00C14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1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0616E" w:rsidRPr="00C1401E" w:rsidRDefault="0090616E" w:rsidP="00C14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1E">
        <w:rPr>
          <w:rFonts w:ascii="Times New Roman" w:hAnsi="Times New Roman" w:cs="Times New Roman"/>
          <w:b/>
          <w:sz w:val="28"/>
          <w:szCs w:val="28"/>
        </w:rPr>
        <w:t xml:space="preserve">внешнего оформления зданий и сооружений сельского поселения </w:t>
      </w:r>
      <w:proofErr w:type="spellStart"/>
      <w:r w:rsidR="00DB772D" w:rsidRPr="00C1401E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Pr="00C1401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4C0922" w:rsidRPr="00C1401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4C0922" w:rsidRPr="00C140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1401E" w:rsidRPr="00C1401E" w:rsidRDefault="00C1401E" w:rsidP="00C140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16E" w:rsidRPr="00DB772D" w:rsidRDefault="0090616E" w:rsidP="00C14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0922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1.1. Правила внешнего оформления зданий и сооружений сельского поселения </w:t>
      </w:r>
      <w:proofErr w:type="spellStart"/>
      <w:r w:rsidR="00DB772D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772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C092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C09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B772D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и утверждены 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30 марта 1999 года N 52-ФЗ "О санитарно-эпидемиологическом благополучии населения", Градостроительным кодексом Российской Федерации N 190-ФЗ от 29 декабря 2004 года, Санитарными правилами и нормами </w:t>
      </w:r>
      <w:proofErr w:type="spellStart"/>
      <w:r w:rsidRPr="00DB772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B772D">
        <w:rPr>
          <w:rFonts w:ascii="Times New Roman" w:hAnsi="Times New Roman" w:cs="Times New Roman"/>
          <w:sz w:val="28"/>
          <w:szCs w:val="28"/>
        </w:rPr>
        <w:t xml:space="preserve"> 42-128-4690-88 "Санитарные правила содержания территорий населенных мест", с целью улучшения уровня благоустройства, санитарного состояния территорий сельского поселения </w:t>
      </w:r>
      <w:proofErr w:type="spellStart"/>
      <w:r w:rsidR="00DB772D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772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C092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C09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B772D">
        <w:rPr>
          <w:rFonts w:ascii="Times New Roman" w:hAnsi="Times New Roman" w:cs="Times New Roman"/>
          <w:sz w:val="28"/>
          <w:szCs w:val="28"/>
        </w:rPr>
        <w:t xml:space="preserve">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 и устанавливают единые и обязательные для исполнения нормы и правила в сфере благоустройства. </w:t>
      </w:r>
    </w:p>
    <w:p w:rsidR="004C0922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 </w:t>
      </w:r>
      <w:proofErr w:type="spellStart"/>
      <w:r w:rsidR="00DB772D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772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C092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C09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B7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922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 </w:t>
      </w:r>
    </w:p>
    <w:p w:rsidR="004C0922" w:rsidRDefault="0090616E" w:rsidP="00C14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lastRenderedPageBreak/>
        <w:t>2. СОДЕРЖАНИЕ ФАСАДОВ ЗДАНИЙ, СООРУЖЕНИЙ</w:t>
      </w:r>
    </w:p>
    <w:p w:rsidR="004C0922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2.1. Ремонт, оформление и содержание фасадов зданий и сооружений.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 </w:t>
      </w:r>
      <w:proofErr w:type="spellStart"/>
      <w:r w:rsidR="00DB772D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772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C092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C09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B772D">
        <w:rPr>
          <w:rFonts w:ascii="Times New Roman" w:hAnsi="Times New Roman" w:cs="Times New Roman"/>
          <w:sz w:val="28"/>
          <w:szCs w:val="28"/>
        </w:rPr>
        <w:t xml:space="preserve"> по согласованию с отделом </w:t>
      </w:r>
      <w:r w:rsidR="00DA724A">
        <w:rPr>
          <w:rFonts w:ascii="Times New Roman" w:hAnsi="Times New Roman" w:cs="Times New Roman"/>
          <w:sz w:val="28"/>
          <w:szCs w:val="28"/>
        </w:rPr>
        <w:t>строительства и дорожного хозяйства</w:t>
      </w:r>
      <w:r w:rsidRPr="00DB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92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C09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B7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2.1.3. Ремонт, включая окраску фасада, осуществляется в соответствии с паспортом цветового решения фасада (при наличии).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2.1.4. В случае ремонта, либо окраски фасада(-</w:t>
      </w:r>
      <w:proofErr w:type="spellStart"/>
      <w:r w:rsidRPr="00DB772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B772D">
        <w:rPr>
          <w:rFonts w:ascii="Times New Roman" w:hAnsi="Times New Roman" w:cs="Times New Roman"/>
          <w:sz w:val="28"/>
          <w:szCs w:val="28"/>
        </w:rPr>
        <w:t>) здания в зоне охраны памятника(-</w:t>
      </w:r>
      <w:proofErr w:type="spellStart"/>
      <w:r w:rsidRPr="00DB772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B772D">
        <w:rPr>
          <w:rFonts w:ascii="Times New Roman" w:hAnsi="Times New Roman" w:cs="Times New Roman"/>
          <w:sz w:val="28"/>
          <w:szCs w:val="28"/>
        </w:rPr>
        <w:t xml:space="preserve">) культурного наследия, необходимо согласование паспорта цветового решения фасада с </w:t>
      </w:r>
      <w:r w:rsidR="00DA724A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и </w:t>
      </w:r>
      <w:r w:rsidRPr="00DB772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DA724A">
        <w:rPr>
          <w:rFonts w:ascii="Times New Roman" w:hAnsi="Times New Roman" w:cs="Times New Roman"/>
          <w:sz w:val="28"/>
          <w:szCs w:val="28"/>
        </w:rPr>
        <w:t>строительства и дорожного хозяйства</w:t>
      </w:r>
      <w:r w:rsidR="00DA724A" w:rsidRPr="00DB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24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A72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B7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 многоквартирном доме на управление многоквартирным домом (далее - владельцы зданий и сооружений), обязаны: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- иметь план благоустройства прилегающей территории;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- поддерживать в исправном состоянии фасады зданий, строений и сооружений.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2.1.6. При эксплуатации зданий, сооружений запрещается:</w:t>
      </w:r>
    </w:p>
    <w:p w:rsidR="00DA724A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- изменение функционального назначения помещений, определенного согласованным в установленном порядке проектом;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 </w:t>
      </w:r>
      <w:proofErr w:type="spellStart"/>
      <w:r w:rsidR="00DB772D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772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C092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C09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B77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2.2. Окна и витрины.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 Дополнительными элементами устройства и оборудования окон и витрин являются: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- декоративные решетки;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- защитные устройства;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- ограждения витрин;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- приямки;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- маркизы (наружные навесы над окнами или балконами);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- иллюминация;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- озеленение.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2.2.5. Остекление окон и витрин на фасаде должно иметь единый характер. 2.2.6. Откосы, сливы, подоконники, системы водоотвода окон и витрин должны быть окрашены в цвет оконных конструкций или основного колера фасада.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2.2.7. Цветовое решение решеток и защитных ограждений должно иметь единый характер на фасаде.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lastRenderedPageBreak/>
        <w:t xml:space="preserve"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 2,5 м.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2.3. Устройство и оборудование входных групп.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2.3.2. Основными элементами устройства и оборудования входных групп являются: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- архитектурный проем;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- архитектурное оформление проема;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- дверные заполнения;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- козырьки, навесы;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- ступени, лестницы, крыльца, перила, пандусы;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- приямки; - освещение.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2.3.3. Дополнительными элементами устройства и оборудования входных групп являются: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- защитные экраны, жалюзи;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lastRenderedPageBreak/>
        <w:t xml:space="preserve"> - элементы информационного оформления;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- элементы наружной рекламы;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- элементы сезонного озеленения;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- архитектурная подсветка.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2.3.6. В целях обеспечения доступа в здания и сооружения </w:t>
      </w:r>
      <w:proofErr w:type="spellStart"/>
      <w:r w:rsidRPr="00DB772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B772D">
        <w:rPr>
          <w:rFonts w:ascii="Times New Roman" w:hAnsi="Times New Roman" w:cs="Times New Roman"/>
          <w:sz w:val="28"/>
          <w:szCs w:val="28"/>
        </w:rP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2.3.7. Поверхность ступеней должна быть </w:t>
      </w:r>
      <w:proofErr w:type="spellStart"/>
      <w:r w:rsidRPr="00DB772D">
        <w:rPr>
          <w:rFonts w:ascii="Times New Roman" w:hAnsi="Times New Roman" w:cs="Times New Roman"/>
          <w:sz w:val="28"/>
          <w:szCs w:val="28"/>
        </w:rPr>
        <w:t>бучардированной</w:t>
      </w:r>
      <w:proofErr w:type="spellEnd"/>
      <w:r w:rsidRPr="00DB772D">
        <w:rPr>
          <w:rFonts w:ascii="Times New Roman" w:hAnsi="Times New Roman" w:cs="Times New Roman"/>
          <w:sz w:val="28"/>
          <w:szCs w:val="28"/>
        </w:rPr>
        <w:t xml:space="preserve"> и не допускать скольжения в любое время года.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2.3.10. Не допускается: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lastRenderedPageBreak/>
        <w:t xml:space="preserve">- при замене, ремонте, эксплуатации элементов устройства и оборудования входов изменение их характеристик, установленных проектной документацией.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2.4. Дополнительное оборудование фасадов.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2.4.2. Основными видами дополнительного оборудования являются: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2.4.3. Системы технического обеспечения внутренней эксплуатации зданий: - антенны; - видеокамеры наружного наблюдения.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2.4.4. Техническое оборудование: - кабельные линии, </w:t>
      </w:r>
      <w:proofErr w:type="spellStart"/>
      <w:r w:rsidRPr="00DB772D">
        <w:rPr>
          <w:rFonts w:ascii="Times New Roman" w:hAnsi="Times New Roman" w:cs="Times New Roman"/>
          <w:sz w:val="28"/>
          <w:szCs w:val="28"/>
        </w:rPr>
        <w:t>пристенные</w:t>
      </w:r>
      <w:proofErr w:type="spellEnd"/>
      <w:r w:rsidRPr="00DB772D">
        <w:rPr>
          <w:rFonts w:ascii="Times New Roman" w:hAnsi="Times New Roman" w:cs="Times New Roman"/>
          <w:sz w:val="28"/>
          <w:szCs w:val="28"/>
        </w:rPr>
        <w:t xml:space="preserve"> электрощиты, технологические шкафы, наружные инженерные сети.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- размещение вне поверхности основного фасада;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- минимальный выход технических устройств на поверхность фасада;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- компактное встроенное расположение;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- маскировка наружных блоков, деталей;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- группировка ряда элементов на общей несущей основе;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- привязка к единой системе осей на фасаде.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lastRenderedPageBreak/>
        <w:t xml:space="preserve">2.4.9. Устройство систем кондиционирования и вентиляции без наружного блока с подачей воздуха через отверстие в стене диаметром до 0,15 м, скрытое заборной решеткой, допускается повсеместно.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2.4.10. Размещение антенн допускается: - на кровле зданий и сооружений компактными упорядоченными группами, с использованием единой несущей основы; - на дворовых фасадах, глухих стенах, брандмауэрах, не имеющих значительной зоны видимости; - на дворовых фасадах - в простенках между окнами на пересечении вертикальной оси простенка и оси, соответствующей верхней границе проема.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3 м, либо на обособленных площадках.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2.4.14. Часы и электронные средства отображения информации размещаются на участках фасада со значительной зоной видимости: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772D">
        <w:rPr>
          <w:rFonts w:ascii="Times New Roman" w:hAnsi="Times New Roman" w:cs="Times New Roman"/>
          <w:sz w:val="28"/>
          <w:szCs w:val="28"/>
        </w:rPr>
        <w:t>консольно</w:t>
      </w:r>
      <w:proofErr w:type="spellEnd"/>
      <w:r w:rsidRPr="00DB772D">
        <w:rPr>
          <w:rFonts w:ascii="Times New Roman" w:hAnsi="Times New Roman" w:cs="Times New Roman"/>
          <w:sz w:val="28"/>
          <w:szCs w:val="28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 5,0 м от других консольных объектов на фасаде и выступающих элементов фасада;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- над входом или рядом с входом в здание;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- в соответствии с осями простенков, вертикальной координацией размещения консольных объектов на фасаде;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- на участках фасада, нуждающихся в композиционном завершении.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lastRenderedPageBreak/>
        <w:t xml:space="preserve">2.4.15. Размещение банкоматов на фасадах допускается: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- встроенных в объеме витрины при условии сохранения единой плоскости и общего характера витринного заполнения;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- встроенных в нишу или дверном проеме при условии, что он не используется в качестве входа, с сохранением общего архитектурного решения, габаритов проема.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 ГИБДД в местах с оптимальной зоной видимости при соблюдении приоритета над другими видами оборудования с использованием стандартных конструкций крепления.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2.4.17. Общими требованиями к внешнему виду дополнительного оборудования, размещаемого на фасадах, являются: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- унификация;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- компактные габариты;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- использование современных технических решений; </w:t>
      </w:r>
    </w:p>
    <w:p w:rsidR="00C1401E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- использование материалов с высокими декоративными и эксплуатационными свойствами.</w:t>
      </w:r>
    </w:p>
    <w:p w:rsidR="007C156F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 xml:space="preserve"> 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 </w:t>
      </w:r>
    </w:p>
    <w:p w:rsidR="0069156F" w:rsidRDefault="0090616E" w:rsidP="00C1401E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D">
        <w:rPr>
          <w:rFonts w:ascii="Times New Roman" w:hAnsi="Times New Roman" w:cs="Times New Roman"/>
          <w:sz w:val="28"/>
          <w:szCs w:val="28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</w:t>
      </w:r>
      <w:r w:rsidR="007C156F">
        <w:rPr>
          <w:rFonts w:ascii="Times New Roman" w:hAnsi="Times New Roman" w:cs="Times New Roman"/>
          <w:sz w:val="28"/>
          <w:szCs w:val="28"/>
        </w:rPr>
        <w:t>ания к механическим воздействиям.</w:t>
      </w:r>
    </w:p>
    <w:p w:rsidR="0069156F" w:rsidRDefault="0069156F" w:rsidP="006915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33172" w:rsidRPr="0069156F" w:rsidRDefault="0069156F" w:rsidP="006915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A7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Н.В.Чижов</w:t>
      </w:r>
    </w:p>
    <w:sectPr w:rsidR="00233172" w:rsidRPr="0069156F" w:rsidSect="0023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0C45"/>
    <w:multiLevelType w:val="hybridMultilevel"/>
    <w:tmpl w:val="4D8A41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0616E"/>
    <w:rsid w:val="00095B6B"/>
    <w:rsid w:val="000A24C5"/>
    <w:rsid w:val="00233172"/>
    <w:rsid w:val="002565B7"/>
    <w:rsid w:val="002A41DA"/>
    <w:rsid w:val="00314A58"/>
    <w:rsid w:val="003D2557"/>
    <w:rsid w:val="004C0922"/>
    <w:rsid w:val="004C5085"/>
    <w:rsid w:val="00554D15"/>
    <w:rsid w:val="005D34F3"/>
    <w:rsid w:val="005F31CE"/>
    <w:rsid w:val="0069156F"/>
    <w:rsid w:val="006F44C9"/>
    <w:rsid w:val="00743E53"/>
    <w:rsid w:val="007A7CD1"/>
    <w:rsid w:val="007C156F"/>
    <w:rsid w:val="00874FFA"/>
    <w:rsid w:val="008D6237"/>
    <w:rsid w:val="0090616E"/>
    <w:rsid w:val="00A1075F"/>
    <w:rsid w:val="00A56E32"/>
    <w:rsid w:val="00A75908"/>
    <w:rsid w:val="00AE477E"/>
    <w:rsid w:val="00B47F95"/>
    <w:rsid w:val="00BF3076"/>
    <w:rsid w:val="00C1401E"/>
    <w:rsid w:val="00D075D8"/>
    <w:rsid w:val="00DA724A"/>
    <w:rsid w:val="00DB65B6"/>
    <w:rsid w:val="00DB772D"/>
    <w:rsid w:val="00DF50B3"/>
    <w:rsid w:val="00E37618"/>
    <w:rsid w:val="00E927EF"/>
    <w:rsid w:val="00EA2790"/>
    <w:rsid w:val="00ED637E"/>
    <w:rsid w:val="00F80071"/>
    <w:rsid w:val="00F96BA6"/>
    <w:rsid w:val="00FC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2"/>
  </w:style>
  <w:style w:type="paragraph" w:styleId="1">
    <w:name w:val="heading 1"/>
    <w:basedOn w:val="a"/>
    <w:next w:val="a"/>
    <w:link w:val="10"/>
    <w:qFormat/>
    <w:rsid w:val="00DB772D"/>
    <w:pPr>
      <w:keepNext/>
      <w:tabs>
        <w:tab w:val="center" w:pos="4677"/>
        <w:tab w:val="left" w:pos="537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772D"/>
    <w:pPr>
      <w:keepNext/>
      <w:tabs>
        <w:tab w:val="center" w:pos="4677"/>
        <w:tab w:val="left" w:pos="5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772D"/>
    <w:pPr>
      <w:keepNext/>
      <w:tabs>
        <w:tab w:val="center" w:pos="4677"/>
        <w:tab w:val="left" w:pos="537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2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77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772D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1">
    <w:name w:val="Абзац списка1"/>
    <w:basedOn w:val="a"/>
    <w:rsid w:val="0069156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2017-12-25T08:41:00Z</cp:lastPrinted>
  <dcterms:created xsi:type="dcterms:W3CDTF">2017-11-02T06:46:00Z</dcterms:created>
  <dcterms:modified xsi:type="dcterms:W3CDTF">2018-01-24T13:44:00Z</dcterms:modified>
</cp:coreProperties>
</file>