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272AF" w:rsidRPr="007272AF" w:rsidRDefault="002A62DD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с вольной частью" style="width:42.75pt;height:54pt;visibility:visible;mso-wrap-style:square">
            <v:imagedata r:id="rId7" o:title="герб с вольной частью" croptop="15623f" cropbottom="17674f" cropleft="10480f" cropright="11560f"/>
          </v:shape>
        </w:pic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AF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72AF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AF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7272AF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272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C3261">
        <w:rPr>
          <w:rFonts w:ascii="Times New Roman" w:hAnsi="Times New Roman" w:cs="Times New Roman"/>
          <w:b/>
          <w:sz w:val="28"/>
          <w:szCs w:val="28"/>
        </w:rPr>
        <w:t>6</w:t>
      </w:r>
      <w:r w:rsidRPr="007272AF">
        <w:rPr>
          <w:rFonts w:ascii="Times New Roman" w:hAnsi="Times New Roman" w:cs="Times New Roman"/>
          <w:b/>
          <w:sz w:val="28"/>
          <w:szCs w:val="28"/>
        </w:rPr>
        <w:t>-я  сессия  2-го  созыва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2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272AF">
        <w:rPr>
          <w:rFonts w:ascii="Times New Roman" w:hAnsi="Times New Roman" w:cs="Times New Roman"/>
          <w:sz w:val="26"/>
          <w:szCs w:val="26"/>
        </w:rPr>
        <w:t xml:space="preserve">      </w:t>
      </w:r>
      <w:r w:rsidRPr="00727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72AF">
        <w:rPr>
          <w:rFonts w:ascii="Times New Roman" w:hAnsi="Times New Roman" w:cs="Times New Roman"/>
          <w:sz w:val="28"/>
          <w:szCs w:val="28"/>
        </w:rPr>
        <w:t>.2019г</w:t>
      </w:r>
      <w:r w:rsidRPr="007272AF">
        <w:rPr>
          <w:rFonts w:ascii="Times New Roman" w:hAnsi="Times New Roman" w:cs="Times New Roman"/>
          <w:sz w:val="28"/>
          <w:szCs w:val="28"/>
        </w:rPr>
        <w:tab/>
      </w:r>
      <w:r w:rsidRPr="007272AF">
        <w:rPr>
          <w:rFonts w:ascii="Times New Roman" w:hAnsi="Times New Roman" w:cs="Times New Roman"/>
          <w:sz w:val="28"/>
          <w:szCs w:val="28"/>
        </w:rPr>
        <w:tab/>
      </w:r>
      <w:r w:rsidRPr="007272AF">
        <w:rPr>
          <w:rFonts w:ascii="Times New Roman" w:hAnsi="Times New Roman" w:cs="Times New Roman"/>
          <w:sz w:val="28"/>
          <w:szCs w:val="28"/>
        </w:rPr>
        <w:tab/>
      </w:r>
      <w:r w:rsidRPr="007272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72AF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Pr="007272AF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2C3261">
        <w:rPr>
          <w:rFonts w:ascii="Times New Roman" w:hAnsi="Times New Roman" w:cs="Times New Roman"/>
          <w:sz w:val="28"/>
          <w:szCs w:val="28"/>
        </w:rPr>
        <w:t>17</w:t>
      </w:r>
      <w:r w:rsidRPr="007272AF">
        <w:rPr>
          <w:rFonts w:ascii="Times New Roman" w:hAnsi="Times New Roman" w:cs="Times New Roman"/>
          <w:sz w:val="28"/>
          <w:szCs w:val="28"/>
        </w:rPr>
        <w:t>-рс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272AF" w:rsidRPr="007272AF" w:rsidRDefault="007272AF" w:rsidP="00224303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272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 </w:t>
      </w:r>
      <w:r w:rsidR="00224303" w:rsidRP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Поряд</w:t>
      </w:r>
      <w:r w:rsid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ке</w:t>
      </w:r>
      <w:r w:rsidR="00224303" w:rsidRP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224303" w:rsidRP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Добринский</w:t>
      </w:r>
      <w:proofErr w:type="spellEnd"/>
      <w:r w:rsidR="00224303" w:rsidRP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сельсовет </w:t>
      </w:r>
      <w:proofErr w:type="spellStart"/>
      <w:r w:rsidR="00B077E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Добринского</w:t>
      </w:r>
      <w:proofErr w:type="spellEnd"/>
      <w:r w:rsidR="00B077E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24303" w:rsidRPr="0022430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Липецкой области</w:t>
      </w:r>
    </w:p>
    <w:p w:rsidR="007272AF" w:rsidRPr="007272AF" w:rsidRDefault="007272AF" w:rsidP="00C604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272AF" w:rsidRPr="007272AF" w:rsidRDefault="007272AF" w:rsidP="0022430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272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224303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272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Рассмотрев </w:t>
      </w:r>
      <w:r w:rsidR="00C60404" w:rsidRPr="00C604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модельный </w:t>
      </w:r>
      <w:r w:rsidRPr="007272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проект решения </w:t>
      </w:r>
      <w:r w:rsidR="005953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прокуратуры </w:t>
      </w:r>
      <w:proofErr w:type="spellStart"/>
      <w:r w:rsidR="0059532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Добринского</w:t>
      </w:r>
      <w:proofErr w:type="spellEnd"/>
      <w:r w:rsidR="005953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«О</w:t>
      </w:r>
      <w:r w:rsidR="00C60404" w:rsidRPr="00C604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0404" w:rsidRPr="00C60404">
        <w:rPr>
          <w:rFonts w:ascii="Times New Roman" w:hAnsi="Times New Roman" w:cs="Times New Roman"/>
          <w:sz w:val="28"/>
          <w:szCs w:val="28"/>
        </w:rPr>
        <w:t>Порядке</w:t>
      </w:r>
      <w:r w:rsidR="00C60404">
        <w:rPr>
          <w:rFonts w:ascii="Times New Roman" w:hAnsi="Times New Roman" w:cs="Times New Roman"/>
          <w:sz w:val="28"/>
          <w:szCs w:val="28"/>
        </w:rPr>
        <w:t xml:space="preserve"> </w:t>
      </w:r>
      <w:r w:rsidR="00C60404" w:rsidRPr="00C60404">
        <w:rPr>
          <w:rFonts w:ascii="Times New Roman" w:hAnsi="Times New Roman" w:cs="Times New Roman"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C60404" w:rsidRPr="00C60404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60404" w:rsidRPr="00C6040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077E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077E1">
        <w:rPr>
          <w:rFonts w:ascii="Times New Roman" w:hAnsi="Times New Roman" w:cs="Times New Roman"/>
          <w:sz w:val="28"/>
          <w:szCs w:val="28"/>
        </w:rPr>
        <w:t xml:space="preserve"> </w:t>
      </w:r>
      <w:r w:rsidR="00C60404" w:rsidRPr="00C60404"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  <w:r w:rsidR="0059532A">
        <w:rPr>
          <w:rFonts w:ascii="Times New Roman" w:hAnsi="Times New Roman" w:cs="Times New Roman"/>
          <w:sz w:val="28"/>
          <w:szCs w:val="28"/>
        </w:rPr>
        <w:t xml:space="preserve">», на основании ПРЕДСТАВЛЕНИЯ прокуратуры </w:t>
      </w:r>
      <w:proofErr w:type="spellStart"/>
      <w:r w:rsidR="0059532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9532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4704">
        <w:rPr>
          <w:rFonts w:ascii="Times New Roman" w:hAnsi="Times New Roman" w:cs="Times New Roman"/>
          <w:sz w:val="28"/>
          <w:szCs w:val="28"/>
        </w:rPr>
        <w:t xml:space="preserve"> от 15.</w:t>
      </w:r>
      <w:r w:rsidR="00115395">
        <w:rPr>
          <w:rFonts w:ascii="Times New Roman" w:hAnsi="Times New Roman" w:cs="Times New Roman"/>
          <w:sz w:val="28"/>
          <w:szCs w:val="28"/>
        </w:rPr>
        <w:t>11.2019года №83-2019 «об устранении нарушений в части нормативно-правового регулирования отдельных вопросов обеспечения дос</w:t>
      </w:r>
      <w:r w:rsidR="00072336">
        <w:rPr>
          <w:rFonts w:ascii="Times New Roman" w:hAnsi="Times New Roman" w:cs="Times New Roman"/>
          <w:sz w:val="28"/>
          <w:szCs w:val="28"/>
        </w:rPr>
        <w:t>тупа граждан и организаций к информации о деятельности коллегиальных органов</w:t>
      </w:r>
      <w:r w:rsidRPr="007272AF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7272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A62D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bookmarkStart w:id="0" w:name="_GoBack"/>
      <w:bookmarkEnd w:id="0"/>
      <w:r w:rsidR="00224303" w:rsidRPr="00224303">
        <w:rPr>
          <w:rFonts w:ascii="Times New Roman" w:hAnsi="Times New Roman" w:cs="Times New Roman"/>
          <w:color w:val="000000"/>
          <w:spacing w:val="6"/>
          <w:sz w:val="28"/>
          <w:szCs w:val="28"/>
        </w:rPr>
        <w:t>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</w:t>
      </w:r>
      <w:r w:rsidR="0022430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24303" w:rsidRPr="00224303">
        <w:rPr>
          <w:rFonts w:ascii="Times New Roman" w:hAnsi="Times New Roman" w:cs="Times New Roman"/>
          <w:color w:val="000000"/>
          <w:spacing w:val="6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7272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Уставом сельского поселения </w:t>
      </w:r>
      <w:proofErr w:type="spellStart"/>
      <w:r w:rsidRPr="007272AF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сельсовет, </w:t>
      </w:r>
      <w:r w:rsidRPr="007272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учитывая решение постоянной комиссии </w:t>
      </w:r>
      <w:r w:rsidRPr="007272AF">
        <w:rPr>
          <w:rFonts w:ascii="Times New Roman" w:hAnsi="Times New Roman" w:cs="Times New Roman"/>
          <w:color w:val="000000"/>
          <w:sz w:val="28"/>
          <w:szCs w:val="28"/>
        </w:rPr>
        <w:t>по правовым вопросам, местному самоуправлению, работе с депутатами и по делам семьи, детства</w:t>
      </w:r>
      <w:r w:rsidR="0007233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272AF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молодежи, Совет депутатов сельского поселения </w:t>
      </w:r>
      <w:proofErr w:type="spellStart"/>
      <w:r w:rsidRPr="007272AF">
        <w:rPr>
          <w:rFonts w:ascii="Times New Roman" w:hAnsi="Times New Roman" w:cs="Times New Roman"/>
          <w:color w:val="000000"/>
          <w:sz w:val="28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10"/>
          <w:w w:val="125"/>
          <w:sz w:val="28"/>
          <w:szCs w:val="28"/>
        </w:rPr>
      </w:pPr>
      <w:r w:rsidRPr="007272AF">
        <w:rPr>
          <w:rFonts w:ascii="Times New Roman" w:hAnsi="Times New Roman" w:cs="Times New Roman"/>
          <w:b/>
          <w:bCs/>
          <w:color w:val="000000"/>
          <w:spacing w:val="-10"/>
          <w:w w:val="125"/>
          <w:sz w:val="28"/>
          <w:szCs w:val="28"/>
        </w:rPr>
        <w:t>РЕШИЛ:</w:t>
      </w:r>
    </w:p>
    <w:p w:rsidR="007272AF" w:rsidRPr="007272AF" w:rsidRDefault="007272AF" w:rsidP="007272A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72AF" w:rsidRPr="007272AF" w:rsidRDefault="007272AF" w:rsidP="007272AF">
      <w:pPr>
        <w:shd w:val="clear" w:color="auto" w:fill="FFFFFF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272A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  1. Принять </w:t>
      </w:r>
      <w:bookmarkStart w:id="1" w:name="_Hlk27993225"/>
      <w:r w:rsidR="00072336" w:rsidRP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</w:t>
      </w:r>
      <w:r w:rsid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="00072336" w:rsidRP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обеспечения присутствия граждан (физических лиц) на открытых заседаниях депутатов Совета депутатов сельского поселения </w:t>
      </w:r>
      <w:proofErr w:type="spellStart"/>
      <w:r w:rsidR="00072336" w:rsidRP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Добринский</w:t>
      </w:r>
      <w:proofErr w:type="spellEnd"/>
      <w:r w:rsidR="00072336" w:rsidRP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сельсовет муниципального района Липецкой области</w:t>
      </w:r>
      <w:bookmarkEnd w:id="1"/>
      <w:r w:rsidR="00072336" w:rsidRPr="000723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272AF">
        <w:rPr>
          <w:rFonts w:ascii="Times New Roman" w:hAnsi="Times New Roman" w:cs="Times New Roman"/>
          <w:color w:val="000000"/>
          <w:spacing w:val="-3"/>
          <w:sz w:val="28"/>
          <w:szCs w:val="28"/>
        </w:rPr>
        <w:t>(прилагается).</w:t>
      </w:r>
    </w:p>
    <w:p w:rsidR="007272AF" w:rsidRPr="007272AF" w:rsidRDefault="007272AF" w:rsidP="0007233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7272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2. </w:t>
      </w:r>
      <w:r w:rsidRPr="007272A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272AF" w:rsidRPr="007272AF" w:rsidRDefault="007272AF" w:rsidP="007272AF">
      <w:pPr>
        <w:shd w:val="clear" w:color="auto" w:fill="FFFFFF"/>
        <w:spacing w:before="307" w:line="326" w:lineRule="exact"/>
        <w:ind w:firstLine="0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7272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Pr="007272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7272AF" w:rsidRPr="007272AF" w:rsidRDefault="007272AF" w:rsidP="007272AF">
      <w:pPr>
        <w:shd w:val="clear" w:color="auto" w:fill="FFFFFF"/>
        <w:tabs>
          <w:tab w:val="left" w:pos="6816"/>
        </w:tabs>
        <w:ind w:firstLine="0"/>
        <w:jc w:val="lef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272A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сельского поселения                                                                                             </w:t>
      </w:r>
      <w:proofErr w:type="spellStart"/>
      <w:r w:rsidRPr="007272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сельсовет                                                                     В.Н.</w:t>
      </w:r>
      <w:r w:rsidR="002C326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7272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Авцынов</w:t>
      </w:r>
      <w:proofErr w:type="spellEnd"/>
    </w:p>
    <w:p w:rsidR="007272AF" w:rsidRPr="007272AF" w:rsidRDefault="007272AF" w:rsidP="007272AF">
      <w:pPr>
        <w:shd w:val="clear" w:color="auto" w:fill="FFFFFF"/>
        <w:tabs>
          <w:tab w:val="left" w:pos="9900"/>
        </w:tabs>
        <w:ind w:left="34" w:firstLine="0"/>
        <w:jc w:val="right"/>
        <w:rPr>
          <w:rFonts w:ascii="Times New Roman" w:hAnsi="Times New Roman" w:cs="Times New Roman"/>
          <w:bCs/>
          <w:color w:val="000000"/>
          <w:spacing w:val="-2"/>
          <w:szCs w:val="28"/>
        </w:rPr>
      </w:pPr>
      <w:r w:rsidRPr="007272AF">
        <w:rPr>
          <w:rFonts w:ascii="Times New Roman" w:hAnsi="Times New Roman" w:cs="Times New Roman"/>
          <w:b/>
          <w:bCs/>
          <w:color w:val="000000"/>
          <w:spacing w:val="-2"/>
          <w:szCs w:val="28"/>
        </w:rPr>
        <w:lastRenderedPageBreak/>
        <w:t xml:space="preserve">   </w:t>
      </w: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>Принят</w:t>
      </w:r>
    </w:p>
    <w:p w:rsidR="007272AF" w:rsidRPr="007272AF" w:rsidRDefault="007272AF" w:rsidP="007272AF">
      <w:pPr>
        <w:shd w:val="clear" w:color="auto" w:fill="FFFFFF"/>
        <w:tabs>
          <w:tab w:val="left" w:pos="9900"/>
        </w:tabs>
        <w:ind w:left="34" w:firstLine="0"/>
        <w:jc w:val="right"/>
        <w:rPr>
          <w:rFonts w:ascii="Times New Roman" w:hAnsi="Times New Roman" w:cs="Times New Roman"/>
          <w:bCs/>
          <w:color w:val="000000"/>
          <w:spacing w:val="-2"/>
          <w:szCs w:val="28"/>
        </w:rPr>
      </w:pP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 xml:space="preserve">                                                                                             решением Совета депутатов</w:t>
      </w:r>
    </w:p>
    <w:p w:rsidR="007272AF" w:rsidRPr="007272AF" w:rsidRDefault="007272AF" w:rsidP="007272AF">
      <w:pPr>
        <w:shd w:val="clear" w:color="auto" w:fill="FFFFFF"/>
        <w:tabs>
          <w:tab w:val="left" w:pos="9900"/>
        </w:tabs>
        <w:ind w:left="34" w:firstLine="0"/>
        <w:jc w:val="right"/>
        <w:rPr>
          <w:rFonts w:ascii="Times New Roman" w:hAnsi="Times New Roman" w:cs="Times New Roman"/>
          <w:bCs/>
          <w:color w:val="000000"/>
          <w:spacing w:val="-2"/>
          <w:szCs w:val="28"/>
        </w:rPr>
      </w:pP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 xml:space="preserve">сельского поселения                                                                                                                                   </w:t>
      </w:r>
      <w:proofErr w:type="spellStart"/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>Добринский</w:t>
      </w:r>
      <w:proofErr w:type="spellEnd"/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 xml:space="preserve"> сельсовет </w:t>
      </w:r>
    </w:p>
    <w:p w:rsidR="007272AF" w:rsidRPr="007272AF" w:rsidRDefault="007272AF" w:rsidP="007272AF">
      <w:pPr>
        <w:shd w:val="clear" w:color="auto" w:fill="FFFFFF"/>
        <w:tabs>
          <w:tab w:val="left" w:pos="9900"/>
        </w:tabs>
        <w:ind w:left="34" w:firstLine="0"/>
        <w:jc w:val="right"/>
        <w:rPr>
          <w:rFonts w:ascii="Times New Roman" w:hAnsi="Times New Roman" w:cs="Times New Roman"/>
          <w:bCs/>
          <w:color w:val="000000"/>
          <w:spacing w:val="-2"/>
          <w:szCs w:val="28"/>
        </w:rPr>
      </w:pP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 xml:space="preserve"> от 2</w:t>
      </w:r>
      <w:r w:rsidR="00072336">
        <w:rPr>
          <w:rFonts w:ascii="Times New Roman" w:hAnsi="Times New Roman" w:cs="Times New Roman"/>
          <w:bCs/>
          <w:color w:val="000000"/>
          <w:spacing w:val="-2"/>
          <w:szCs w:val="28"/>
        </w:rPr>
        <w:t>3</w:t>
      </w: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>.</w:t>
      </w:r>
      <w:r w:rsidR="00072336">
        <w:rPr>
          <w:rFonts w:ascii="Times New Roman" w:hAnsi="Times New Roman" w:cs="Times New Roman"/>
          <w:bCs/>
          <w:color w:val="000000"/>
          <w:spacing w:val="-2"/>
          <w:szCs w:val="28"/>
        </w:rPr>
        <w:t>12</w:t>
      </w: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>.2019г. №</w:t>
      </w:r>
      <w:r w:rsidR="002C3261">
        <w:rPr>
          <w:rFonts w:ascii="Times New Roman" w:hAnsi="Times New Roman" w:cs="Times New Roman"/>
          <w:bCs/>
          <w:color w:val="000000"/>
          <w:spacing w:val="-2"/>
          <w:szCs w:val="28"/>
        </w:rPr>
        <w:t>17</w:t>
      </w:r>
      <w:r w:rsidRPr="007272AF">
        <w:rPr>
          <w:rFonts w:ascii="Times New Roman" w:hAnsi="Times New Roman" w:cs="Times New Roman"/>
          <w:bCs/>
          <w:color w:val="000000"/>
          <w:spacing w:val="-2"/>
          <w:szCs w:val="28"/>
        </w:rPr>
        <w:t>-рс</w:t>
      </w:r>
    </w:p>
    <w:p w:rsidR="00AA4144" w:rsidRDefault="00AA4144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144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27991713"/>
      <w:r w:rsidRPr="0079158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144" w:rsidRPr="00791585" w:rsidRDefault="00AA4144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85">
        <w:rPr>
          <w:rFonts w:ascii="Times New Roman" w:hAnsi="Times New Roman" w:cs="Times New Roman"/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</w:t>
      </w:r>
      <w:r w:rsidR="007272A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272AF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7272A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7915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06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6D5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585">
        <w:rPr>
          <w:rFonts w:ascii="Times New Roman" w:hAnsi="Times New Roman" w:cs="Times New Roman"/>
          <w:b/>
          <w:sz w:val="28"/>
          <w:szCs w:val="28"/>
        </w:rPr>
        <w:t>муниципального района Липецкой области</w:t>
      </w:r>
    </w:p>
    <w:bookmarkEnd w:id="2"/>
    <w:p w:rsidR="00AA4144" w:rsidRDefault="00AA4144" w:rsidP="00A6159C">
      <w:pPr>
        <w:ind w:firstLine="0"/>
        <w:rPr>
          <w:sz w:val="28"/>
          <w:szCs w:val="28"/>
        </w:rPr>
      </w:pPr>
    </w:p>
    <w:p w:rsidR="00AA4144" w:rsidRPr="00346438" w:rsidRDefault="00AA4144" w:rsidP="00A6159C">
      <w:pPr>
        <w:ind w:firstLine="0"/>
        <w:rPr>
          <w:sz w:val="28"/>
          <w:szCs w:val="28"/>
        </w:rPr>
      </w:pPr>
    </w:p>
    <w:p w:rsidR="00AA4144" w:rsidRDefault="00AA4144" w:rsidP="00A6159C">
      <w:pPr>
        <w:rPr>
          <w:sz w:val="28"/>
          <w:szCs w:val="28"/>
        </w:rPr>
      </w:pPr>
      <w:bookmarkStart w:id="3" w:name="sub_1001"/>
      <w:r w:rsidRPr="00346438">
        <w:rPr>
          <w:sz w:val="28"/>
          <w:szCs w:val="28"/>
        </w:rPr>
        <w:t xml:space="preserve">1. Настоящий Порядок разработан в </w:t>
      </w:r>
      <w:bookmarkStart w:id="4" w:name="_Hlk27993155"/>
      <w:r w:rsidRPr="00346438">
        <w:rPr>
          <w:sz w:val="28"/>
          <w:szCs w:val="28"/>
        </w:rPr>
        <w:t xml:space="preserve">соответствии с </w:t>
      </w:r>
      <w:hyperlink r:id="rId8" w:history="1">
        <w:r w:rsidRPr="00346438">
          <w:rPr>
            <w:rStyle w:val="a3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AA4144" w:rsidRDefault="00AA4144" w:rsidP="00734D6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9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5" w:name="sub_1002"/>
      <w:bookmarkEnd w:id="3"/>
      <w:bookmarkEnd w:id="4"/>
      <w:r w:rsidRPr="003464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D50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D506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6D50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D506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D5065">
        <w:rPr>
          <w:rFonts w:ascii="Times New Roman" w:hAnsi="Times New Roman" w:cs="Times New Roman"/>
          <w:sz w:val="28"/>
          <w:szCs w:val="28"/>
        </w:rPr>
        <w:t xml:space="preserve"> </w:t>
      </w:r>
      <w:r w:rsidRPr="0034643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Липецкой области.</w:t>
      </w:r>
    </w:p>
    <w:bookmarkEnd w:id="5"/>
    <w:p w:rsidR="00AA4144" w:rsidRDefault="00AA4144" w:rsidP="000F60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>. 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мероприятие), посредством отведения отдельных мест в зале заседания.</w:t>
      </w:r>
    </w:p>
    <w:p w:rsidR="00AA4144" w:rsidRDefault="00AA4144" w:rsidP="00B92997">
      <w:pPr>
        <w:rPr>
          <w:sz w:val="28"/>
          <w:szCs w:val="28"/>
        </w:rPr>
      </w:pPr>
      <w:r>
        <w:rPr>
          <w:sz w:val="28"/>
          <w:szCs w:val="28"/>
        </w:rPr>
        <w:t>3. Гражданин, изъявивший желание присутствовать на мероприятии (далее - заинтересованное лицо), не позднее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решении, позволяющего подтвердить факт получения данного уведомления.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AA4144" w:rsidRDefault="00AA4144" w:rsidP="00B3684D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AA4144" w:rsidRDefault="00AA4144" w:rsidP="005E0EEB">
      <w:pPr>
        <w:rPr>
          <w:sz w:val="28"/>
          <w:szCs w:val="28"/>
        </w:rPr>
      </w:pPr>
      <w:r>
        <w:rPr>
          <w:sz w:val="28"/>
          <w:szCs w:val="28"/>
        </w:rPr>
        <w:t xml:space="preserve">4. Поступившее от заинтересованного лица заявление подлежит учету, регистрации и рассмотрению в соответствии с установленным в Совете </w:t>
      </w:r>
      <w:r>
        <w:rPr>
          <w:sz w:val="28"/>
          <w:szCs w:val="28"/>
        </w:rPr>
        <w:lastRenderedPageBreak/>
        <w:t>депутатов порядком организация документооборота и делопроизводства.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специально отведенного места в помещении, в котором предполагается проведение мероприятия. 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6. Заинтересованному лицу отказывается в праве присутствовать на мероприятии, в следующих случаях: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AA4144" w:rsidRDefault="00AA4144" w:rsidP="005C58A9">
      <w:pPr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AA4144" w:rsidRDefault="00AA4144" w:rsidP="00D8431D">
      <w:pPr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позднее чем за один рабочий день до дня проведения мероприятия с указанием основания отказа.</w:t>
      </w:r>
    </w:p>
    <w:p w:rsidR="00AA4144" w:rsidRDefault="00AA4144" w:rsidP="00DC512F">
      <w:pPr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AA4144" w:rsidRDefault="00AA4144" w:rsidP="00165BA6">
      <w:pPr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>я Совета депутатов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AA4144" w:rsidRPr="00634462" w:rsidRDefault="00AA4144" w:rsidP="00165BA6">
      <w:pPr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AA4144" w:rsidRDefault="00AA4144" w:rsidP="00634462">
      <w:pPr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AA4144" w:rsidRDefault="00AA4144" w:rsidP="00634462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AA4144" w:rsidRDefault="00AA4144" w:rsidP="00456C8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в праве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sectPr w:rsidR="00AA4144" w:rsidSect="008F054A">
      <w:headerReference w:type="even" r:id="rId10"/>
      <w:headerReference w:type="default" r:id="rId11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15" w:rsidRDefault="00E25315">
      <w:r>
        <w:separator/>
      </w:r>
    </w:p>
  </w:endnote>
  <w:endnote w:type="continuationSeparator" w:id="0">
    <w:p w:rsidR="00E25315" w:rsidRDefault="00E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15" w:rsidRDefault="00E25315">
      <w:r>
        <w:separator/>
      </w:r>
    </w:p>
  </w:footnote>
  <w:footnote w:type="continuationSeparator" w:id="0">
    <w:p w:rsidR="00E25315" w:rsidRDefault="00E2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44" w:rsidRDefault="00AA4144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end"/>
    </w:r>
  </w:p>
  <w:p w:rsidR="00AA4144" w:rsidRDefault="00AA41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144" w:rsidRDefault="00AA4144" w:rsidP="00EE2098">
    <w:pPr>
      <w:pStyle w:val="a7"/>
      <w:framePr w:wrap="around" w:vAnchor="text" w:hAnchor="margin" w:xAlign="center" w:y="1"/>
      <w:rPr>
        <w:rStyle w:val="a9"/>
        <w:rFonts w:cs="Times New Roman CYR"/>
      </w:rPr>
    </w:pPr>
    <w:r>
      <w:rPr>
        <w:rStyle w:val="a9"/>
        <w:rFonts w:cs="Times New Roman CYR"/>
      </w:rPr>
      <w:fldChar w:fldCharType="begin"/>
    </w:r>
    <w:r>
      <w:rPr>
        <w:rStyle w:val="a9"/>
        <w:rFonts w:cs="Times New Roman CYR"/>
      </w:rPr>
      <w:instrText xml:space="preserve">PAGE  </w:instrText>
    </w:r>
    <w:r>
      <w:rPr>
        <w:rStyle w:val="a9"/>
        <w:rFonts w:cs="Times New Roman CYR"/>
      </w:rPr>
      <w:fldChar w:fldCharType="separate"/>
    </w:r>
    <w:r>
      <w:rPr>
        <w:rStyle w:val="a9"/>
        <w:rFonts w:cs="Times New Roman CYR"/>
        <w:noProof/>
      </w:rPr>
      <w:t>2</w:t>
    </w:r>
    <w:r>
      <w:rPr>
        <w:rStyle w:val="a9"/>
        <w:rFonts w:cs="Times New Roman CYR"/>
      </w:rPr>
      <w:fldChar w:fldCharType="end"/>
    </w:r>
  </w:p>
  <w:p w:rsidR="00AA4144" w:rsidRDefault="00AA41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59C"/>
    <w:rsid w:val="00000C9D"/>
    <w:rsid w:val="00007C4D"/>
    <w:rsid w:val="00041CC1"/>
    <w:rsid w:val="0004462D"/>
    <w:rsid w:val="00070564"/>
    <w:rsid w:val="0007230C"/>
    <w:rsid w:val="00072336"/>
    <w:rsid w:val="00072806"/>
    <w:rsid w:val="00087836"/>
    <w:rsid w:val="00090A8E"/>
    <w:rsid w:val="00091140"/>
    <w:rsid w:val="000B2263"/>
    <w:rsid w:val="000C283D"/>
    <w:rsid w:val="000C3907"/>
    <w:rsid w:val="000C42AB"/>
    <w:rsid w:val="000D1CFF"/>
    <w:rsid w:val="000D4542"/>
    <w:rsid w:val="000E15E5"/>
    <w:rsid w:val="000F4278"/>
    <w:rsid w:val="000F441A"/>
    <w:rsid w:val="000F607E"/>
    <w:rsid w:val="00105D73"/>
    <w:rsid w:val="001101A3"/>
    <w:rsid w:val="0011285E"/>
    <w:rsid w:val="0011324D"/>
    <w:rsid w:val="00115395"/>
    <w:rsid w:val="00145931"/>
    <w:rsid w:val="001511B5"/>
    <w:rsid w:val="00152511"/>
    <w:rsid w:val="00152AF9"/>
    <w:rsid w:val="0016393E"/>
    <w:rsid w:val="0016428B"/>
    <w:rsid w:val="00165BA6"/>
    <w:rsid w:val="001708AE"/>
    <w:rsid w:val="00177694"/>
    <w:rsid w:val="001A5CA6"/>
    <w:rsid w:val="001B553B"/>
    <w:rsid w:val="001D04B8"/>
    <w:rsid w:val="001E0913"/>
    <w:rsid w:val="001E47D2"/>
    <w:rsid w:val="001F2081"/>
    <w:rsid w:val="00216068"/>
    <w:rsid w:val="002173CB"/>
    <w:rsid w:val="00224303"/>
    <w:rsid w:val="00251ED0"/>
    <w:rsid w:val="00264387"/>
    <w:rsid w:val="00270384"/>
    <w:rsid w:val="00285216"/>
    <w:rsid w:val="0029557D"/>
    <w:rsid w:val="002A62DD"/>
    <w:rsid w:val="002B1F13"/>
    <w:rsid w:val="002C3261"/>
    <w:rsid w:val="002D6617"/>
    <w:rsid w:val="002D7D87"/>
    <w:rsid w:val="002F2D3D"/>
    <w:rsid w:val="002F2D3F"/>
    <w:rsid w:val="002F3B92"/>
    <w:rsid w:val="003127AF"/>
    <w:rsid w:val="00327873"/>
    <w:rsid w:val="003432DA"/>
    <w:rsid w:val="00346438"/>
    <w:rsid w:val="003558F0"/>
    <w:rsid w:val="003703FD"/>
    <w:rsid w:val="00381092"/>
    <w:rsid w:val="00384C89"/>
    <w:rsid w:val="00392662"/>
    <w:rsid w:val="00397DE9"/>
    <w:rsid w:val="003B039A"/>
    <w:rsid w:val="003D01E5"/>
    <w:rsid w:val="003D5817"/>
    <w:rsid w:val="003D5B3E"/>
    <w:rsid w:val="003D6329"/>
    <w:rsid w:val="003E1B48"/>
    <w:rsid w:val="003E59DD"/>
    <w:rsid w:val="00404675"/>
    <w:rsid w:val="00421502"/>
    <w:rsid w:val="00425A37"/>
    <w:rsid w:val="0043162D"/>
    <w:rsid w:val="00444CAD"/>
    <w:rsid w:val="004550BF"/>
    <w:rsid w:val="00456C89"/>
    <w:rsid w:val="00490F41"/>
    <w:rsid w:val="004950ED"/>
    <w:rsid w:val="004969C7"/>
    <w:rsid w:val="004A7F83"/>
    <w:rsid w:val="004B5F78"/>
    <w:rsid w:val="004D29D6"/>
    <w:rsid w:val="004D410B"/>
    <w:rsid w:val="004D4838"/>
    <w:rsid w:val="004E5BF5"/>
    <w:rsid w:val="004E78E6"/>
    <w:rsid w:val="00520FEB"/>
    <w:rsid w:val="00522B9E"/>
    <w:rsid w:val="00555FB1"/>
    <w:rsid w:val="00577F01"/>
    <w:rsid w:val="00583FC6"/>
    <w:rsid w:val="0059532A"/>
    <w:rsid w:val="005A4FF7"/>
    <w:rsid w:val="005A6628"/>
    <w:rsid w:val="005A6F52"/>
    <w:rsid w:val="005C58A9"/>
    <w:rsid w:val="005E0EEB"/>
    <w:rsid w:val="00602D54"/>
    <w:rsid w:val="00607A24"/>
    <w:rsid w:val="00634462"/>
    <w:rsid w:val="00640C5C"/>
    <w:rsid w:val="00656613"/>
    <w:rsid w:val="0066401B"/>
    <w:rsid w:val="00667420"/>
    <w:rsid w:val="00672691"/>
    <w:rsid w:val="00687711"/>
    <w:rsid w:val="00692C36"/>
    <w:rsid w:val="00697283"/>
    <w:rsid w:val="006A23A8"/>
    <w:rsid w:val="006B4DBE"/>
    <w:rsid w:val="006D4192"/>
    <w:rsid w:val="006D4F19"/>
    <w:rsid w:val="006D5065"/>
    <w:rsid w:val="006E5660"/>
    <w:rsid w:val="006F17AC"/>
    <w:rsid w:val="0071673B"/>
    <w:rsid w:val="00724704"/>
    <w:rsid w:val="00725F32"/>
    <w:rsid w:val="007272AF"/>
    <w:rsid w:val="00732C1B"/>
    <w:rsid w:val="00734D66"/>
    <w:rsid w:val="00773301"/>
    <w:rsid w:val="00774FE5"/>
    <w:rsid w:val="00786207"/>
    <w:rsid w:val="00791585"/>
    <w:rsid w:val="007A7949"/>
    <w:rsid w:val="007B45CC"/>
    <w:rsid w:val="007B5F9F"/>
    <w:rsid w:val="007D3E1B"/>
    <w:rsid w:val="007D4EE3"/>
    <w:rsid w:val="007F2DC1"/>
    <w:rsid w:val="007F67CE"/>
    <w:rsid w:val="00801869"/>
    <w:rsid w:val="0080684A"/>
    <w:rsid w:val="0081063F"/>
    <w:rsid w:val="00860033"/>
    <w:rsid w:val="00876E85"/>
    <w:rsid w:val="00881FD9"/>
    <w:rsid w:val="00883ABE"/>
    <w:rsid w:val="00887C5A"/>
    <w:rsid w:val="008965AA"/>
    <w:rsid w:val="00897D15"/>
    <w:rsid w:val="008A4738"/>
    <w:rsid w:val="008B1590"/>
    <w:rsid w:val="008C1C32"/>
    <w:rsid w:val="008D720F"/>
    <w:rsid w:val="008F054A"/>
    <w:rsid w:val="008F4D78"/>
    <w:rsid w:val="00902A63"/>
    <w:rsid w:val="00903148"/>
    <w:rsid w:val="009054B9"/>
    <w:rsid w:val="009263FA"/>
    <w:rsid w:val="00930F4A"/>
    <w:rsid w:val="009406DC"/>
    <w:rsid w:val="00953327"/>
    <w:rsid w:val="00956509"/>
    <w:rsid w:val="00961B23"/>
    <w:rsid w:val="00970F04"/>
    <w:rsid w:val="0098134A"/>
    <w:rsid w:val="00985A44"/>
    <w:rsid w:val="009966D6"/>
    <w:rsid w:val="009B171B"/>
    <w:rsid w:val="009B4154"/>
    <w:rsid w:val="009C0E8D"/>
    <w:rsid w:val="009D1F40"/>
    <w:rsid w:val="009D3BFC"/>
    <w:rsid w:val="009E5691"/>
    <w:rsid w:val="009E5AB6"/>
    <w:rsid w:val="009F1FDA"/>
    <w:rsid w:val="009F3073"/>
    <w:rsid w:val="009F5391"/>
    <w:rsid w:val="00A03D79"/>
    <w:rsid w:val="00A10514"/>
    <w:rsid w:val="00A13C11"/>
    <w:rsid w:val="00A2303D"/>
    <w:rsid w:val="00A23B94"/>
    <w:rsid w:val="00A31268"/>
    <w:rsid w:val="00A47643"/>
    <w:rsid w:val="00A6159C"/>
    <w:rsid w:val="00A66A84"/>
    <w:rsid w:val="00A70218"/>
    <w:rsid w:val="00A83500"/>
    <w:rsid w:val="00A838E1"/>
    <w:rsid w:val="00AA1D30"/>
    <w:rsid w:val="00AA4144"/>
    <w:rsid w:val="00AB597F"/>
    <w:rsid w:val="00AC021D"/>
    <w:rsid w:val="00AD03DD"/>
    <w:rsid w:val="00AE1228"/>
    <w:rsid w:val="00AE468A"/>
    <w:rsid w:val="00AE6CA9"/>
    <w:rsid w:val="00B0014F"/>
    <w:rsid w:val="00B00FB0"/>
    <w:rsid w:val="00B077E1"/>
    <w:rsid w:val="00B21FA1"/>
    <w:rsid w:val="00B318BE"/>
    <w:rsid w:val="00B318ED"/>
    <w:rsid w:val="00B3684D"/>
    <w:rsid w:val="00B42581"/>
    <w:rsid w:val="00B42B56"/>
    <w:rsid w:val="00B459F5"/>
    <w:rsid w:val="00B7504B"/>
    <w:rsid w:val="00B85869"/>
    <w:rsid w:val="00B86867"/>
    <w:rsid w:val="00B92997"/>
    <w:rsid w:val="00BC006E"/>
    <w:rsid w:val="00BC1DC7"/>
    <w:rsid w:val="00BD6AC0"/>
    <w:rsid w:val="00BE602A"/>
    <w:rsid w:val="00BF51E8"/>
    <w:rsid w:val="00C14426"/>
    <w:rsid w:val="00C16FD7"/>
    <w:rsid w:val="00C27CF5"/>
    <w:rsid w:val="00C35299"/>
    <w:rsid w:val="00C4498B"/>
    <w:rsid w:val="00C46E23"/>
    <w:rsid w:val="00C60404"/>
    <w:rsid w:val="00C817B4"/>
    <w:rsid w:val="00C86F64"/>
    <w:rsid w:val="00C956CC"/>
    <w:rsid w:val="00CA6D8C"/>
    <w:rsid w:val="00CD3AF2"/>
    <w:rsid w:val="00CE1957"/>
    <w:rsid w:val="00CE27B7"/>
    <w:rsid w:val="00D02AFC"/>
    <w:rsid w:val="00D10F1E"/>
    <w:rsid w:val="00D20421"/>
    <w:rsid w:val="00D332BA"/>
    <w:rsid w:val="00D34CBF"/>
    <w:rsid w:val="00D40C30"/>
    <w:rsid w:val="00D50AFD"/>
    <w:rsid w:val="00D7649C"/>
    <w:rsid w:val="00D8431D"/>
    <w:rsid w:val="00D84A41"/>
    <w:rsid w:val="00D87132"/>
    <w:rsid w:val="00D94415"/>
    <w:rsid w:val="00DB6F9B"/>
    <w:rsid w:val="00DC0726"/>
    <w:rsid w:val="00DC30E1"/>
    <w:rsid w:val="00DC512F"/>
    <w:rsid w:val="00DD6769"/>
    <w:rsid w:val="00DE1C87"/>
    <w:rsid w:val="00DF3E10"/>
    <w:rsid w:val="00E07907"/>
    <w:rsid w:val="00E159C8"/>
    <w:rsid w:val="00E25315"/>
    <w:rsid w:val="00E36CDB"/>
    <w:rsid w:val="00E40BCE"/>
    <w:rsid w:val="00E47ACB"/>
    <w:rsid w:val="00E62F03"/>
    <w:rsid w:val="00E63E73"/>
    <w:rsid w:val="00E64EC0"/>
    <w:rsid w:val="00E710DD"/>
    <w:rsid w:val="00E75C60"/>
    <w:rsid w:val="00E81A69"/>
    <w:rsid w:val="00EA11B8"/>
    <w:rsid w:val="00EA13BD"/>
    <w:rsid w:val="00EA7C85"/>
    <w:rsid w:val="00EB29D5"/>
    <w:rsid w:val="00EC6749"/>
    <w:rsid w:val="00EE2098"/>
    <w:rsid w:val="00EF09D2"/>
    <w:rsid w:val="00EF0ACB"/>
    <w:rsid w:val="00EF24A5"/>
    <w:rsid w:val="00EF4B72"/>
    <w:rsid w:val="00F0239A"/>
    <w:rsid w:val="00F10D71"/>
    <w:rsid w:val="00F2377A"/>
    <w:rsid w:val="00F23838"/>
    <w:rsid w:val="00F24D32"/>
    <w:rsid w:val="00F312DC"/>
    <w:rsid w:val="00F33855"/>
    <w:rsid w:val="00F51001"/>
    <w:rsid w:val="00F57ABF"/>
    <w:rsid w:val="00F603D2"/>
    <w:rsid w:val="00F650CD"/>
    <w:rsid w:val="00F76DA4"/>
    <w:rsid w:val="00F77159"/>
    <w:rsid w:val="00F84A75"/>
    <w:rsid w:val="00F851A5"/>
    <w:rsid w:val="00FA6BCD"/>
    <w:rsid w:val="00FC1663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1269F"/>
  <w15:docId w15:val="{0E1302EA-505C-4694-A01F-E7A882F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159C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6159C"/>
    <w:rPr>
      <w:rFonts w:cs="Times New Roman"/>
      <w:color w:val="106BBE"/>
    </w:rPr>
  </w:style>
  <w:style w:type="character" w:styleId="a4">
    <w:name w:val="Subtle Emphasis"/>
    <w:uiPriority w:val="99"/>
    <w:qFormat/>
    <w:rsid w:val="00A6159C"/>
    <w:rPr>
      <w:rFonts w:cs="Times New Roman"/>
      <w:i/>
      <w:iCs/>
      <w:color w:val="404040"/>
    </w:rPr>
  </w:style>
  <w:style w:type="paragraph" w:styleId="a5">
    <w:name w:val="Balloon Text"/>
    <w:basedOn w:val="a"/>
    <w:link w:val="a6"/>
    <w:uiPriority w:val="99"/>
    <w:semiHidden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6159C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8F05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63E73"/>
    <w:rPr>
      <w:rFonts w:ascii="Times New Roman CYR" w:hAnsi="Times New Roman CYR" w:cs="Times New Roman CYR"/>
      <w:sz w:val="24"/>
      <w:szCs w:val="24"/>
    </w:rPr>
  </w:style>
  <w:style w:type="character" w:styleId="a9">
    <w:name w:val="page number"/>
    <w:uiPriority w:val="99"/>
    <w:rsid w:val="008F05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9487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CE9E6DB4A1045B959B815CC8720D4EDC8F673F26C2A45E52BD95B8A9BAF119C6B813F975D2E5965272D9BC1JB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Сафина Алсу Рафитовна</dc:creator>
  <cp:keywords/>
  <dc:description/>
  <cp:lastModifiedBy>user</cp:lastModifiedBy>
  <cp:revision>194</cp:revision>
  <cp:lastPrinted>2019-12-26T11:24:00Z</cp:lastPrinted>
  <dcterms:created xsi:type="dcterms:W3CDTF">2019-10-18T13:14:00Z</dcterms:created>
  <dcterms:modified xsi:type="dcterms:W3CDTF">2020-01-13T09:04:00Z</dcterms:modified>
</cp:coreProperties>
</file>