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E49" w14:textId="77777777" w:rsidR="00E57106" w:rsidRDefault="00E57106" w:rsidP="00E57106">
      <w:pPr>
        <w:jc w:val="center"/>
        <w:outlineLvl w:val="0"/>
        <w:rPr>
          <w:rFonts w:ascii="Times New Roman" w:hAnsi="Times New Roman" w:cs="Times New Roman"/>
        </w:rPr>
      </w:pPr>
      <w:r w:rsidRPr="00E71406">
        <w:rPr>
          <w:rFonts w:ascii="Times New Roman" w:eastAsia="Calibri" w:hAnsi="Times New Roman" w:cs="Times New Roman"/>
          <w:sz w:val="22"/>
          <w:szCs w:val="22"/>
          <w:lang w:eastAsia="en-US"/>
        </w:rPr>
        <w:object w:dxaOrig="1599" w:dyaOrig="1899" w14:anchorId="5E02B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771140084" r:id="rId8"/>
        </w:object>
      </w:r>
    </w:p>
    <w:p w14:paraId="19A179A7" w14:textId="77777777" w:rsidR="00E57106" w:rsidRDefault="00E57106" w:rsidP="00E5710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14:paraId="62C4BB0E" w14:textId="379C78D5" w:rsidR="00E57106" w:rsidRDefault="00CC116C" w:rsidP="00E5710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ДОБРИНСКИЙ</w:t>
      </w:r>
      <w:r w:rsidR="00E57106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14:paraId="3048FB8D" w14:textId="77777777" w:rsidR="00E57106" w:rsidRDefault="00E57106" w:rsidP="00E5710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14:paraId="7AE72689" w14:textId="77777777" w:rsidR="00E57106" w:rsidRDefault="00E57106" w:rsidP="00E5710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ЛИПЕЦКОЙ ОБЛАСТИ</w:t>
      </w:r>
    </w:p>
    <w:p w14:paraId="777110B7" w14:textId="77777777" w:rsidR="00FF5A89" w:rsidRDefault="00E57106" w:rsidP="00FF5A89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  <w:r w:rsidRPr="00CC11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264F2A6" w14:textId="479B3976" w:rsidR="00E57106" w:rsidRPr="00CC116C" w:rsidRDefault="00E57106" w:rsidP="00FF5A89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B32972C" w14:textId="77777777" w:rsidR="00FF5A89" w:rsidRDefault="00E57106" w:rsidP="00E57106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8F574" w14:textId="7D173CFF" w:rsidR="00E57106" w:rsidRDefault="00CC116C" w:rsidP="00E57106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571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1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106">
        <w:rPr>
          <w:rFonts w:ascii="Times New Roman" w:hAnsi="Times New Roman" w:cs="Times New Roman"/>
          <w:sz w:val="28"/>
          <w:szCs w:val="28"/>
        </w:rPr>
        <w:t>г</w:t>
      </w:r>
      <w:r w:rsidR="00E5710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F5A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E57106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571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710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7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D6D29" w14:textId="77777777" w:rsidR="00E57106" w:rsidRDefault="00E57106" w:rsidP="00E57106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rFonts w:eastAsia="Arial Unicode MS" w:cs="Arial Unicode MS"/>
          <w:b w:val="0"/>
          <w:bCs w:val="0"/>
          <w:sz w:val="28"/>
          <w:szCs w:val="28"/>
        </w:rPr>
      </w:pPr>
    </w:p>
    <w:p w14:paraId="634187D9" w14:textId="55E3A0B2" w:rsidR="00E57106" w:rsidRDefault="00E57106" w:rsidP="00CC116C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 w:rsidR="00CC116C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</w:t>
      </w:r>
      <w:r w:rsidRPr="00A4414A">
        <w:rPr>
          <w:sz w:val="28"/>
          <w:szCs w:val="28"/>
        </w:rPr>
        <w:t xml:space="preserve"> Липецкой области</w:t>
      </w:r>
    </w:p>
    <w:p w14:paraId="64057462" w14:textId="77777777" w:rsidR="00E57106" w:rsidRPr="00A4414A" w:rsidRDefault="00E57106" w:rsidP="00E57106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</w:p>
    <w:p w14:paraId="404ECAAA" w14:textId="6549FC10" w:rsidR="00E57106" w:rsidRPr="00BE40BB" w:rsidRDefault="00E57106" w:rsidP="00E57106">
      <w:pPr>
        <w:pStyle w:val="standar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</w:t>
      </w:r>
      <w:r>
        <w:rPr>
          <w:sz w:val="28"/>
          <w:szCs w:val="28"/>
        </w:rPr>
        <w:t xml:space="preserve">Руководствуясь ст.42.10 Федерального закона от 24.07.2007 №221-ФЗ «О кадастровой деятельности» и постановлением администрации Липецкой области от 29.05.2015 №277 «Об утверждении типового регламента согласительной комиссии по согласованию местоположения границ земельных участков при выполнении комплексных кадастровых работ на территории Липецкой области», Уставом сельского поселения </w:t>
      </w:r>
      <w:r w:rsidR="00CC116C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</w:t>
      </w:r>
      <w:r w:rsidRPr="00BE40BB">
        <w:rPr>
          <w:sz w:val="28"/>
          <w:szCs w:val="28"/>
        </w:rPr>
        <w:t xml:space="preserve"> администрация сельского поселения   </w:t>
      </w:r>
      <w:r w:rsidR="00CC116C">
        <w:rPr>
          <w:sz w:val="28"/>
          <w:szCs w:val="28"/>
        </w:rPr>
        <w:t>Добринский</w:t>
      </w:r>
      <w:r w:rsidRPr="00BE40BB">
        <w:rPr>
          <w:sz w:val="28"/>
          <w:szCs w:val="28"/>
        </w:rPr>
        <w:t xml:space="preserve"> сельсовет</w:t>
      </w:r>
    </w:p>
    <w:p w14:paraId="29C1A74A" w14:textId="77777777" w:rsidR="00E57106" w:rsidRDefault="00E57106" w:rsidP="00E57106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053B78F6" w14:textId="77777777" w:rsidR="00E57106" w:rsidRDefault="00E57106" w:rsidP="00E57106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14:paraId="559C15E3" w14:textId="77777777" w:rsidR="00E57106" w:rsidRPr="00315DD7" w:rsidRDefault="00E57106" w:rsidP="00E57106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600078DC" w14:textId="38585768" w:rsidR="00E57106" w:rsidRPr="00321712" w:rsidRDefault="00CC116C" w:rsidP="00E57106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57106">
        <w:rPr>
          <w:b w:val="0"/>
          <w:sz w:val="28"/>
          <w:szCs w:val="28"/>
        </w:rPr>
        <w:t xml:space="preserve">1.Создать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>
        <w:rPr>
          <w:b w:val="0"/>
          <w:sz w:val="28"/>
          <w:szCs w:val="28"/>
        </w:rPr>
        <w:t>Добринский</w:t>
      </w:r>
      <w:r w:rsidR="00E57106">
        <w:rPr>
          <w:b w:val="0"/>
          <w:sz w:val="28"/>
          <w:szCs w:val="28"/>
        </w:rPr>
        <w:t xml:space="preserve"> сельсовет Добринского муниципального района Липецкой области и утвердить ее состав согласно Приложению 1.</w:t>
      </w:r>
    </w:p>
    <w:p w14:paraId="0D297022" w14:textId="5F0CAAB7" w:rsidR="00E57106" w:rsidRDefault="00CC116C" w:rsidP="00E57106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    </w:t>
      </w:r>
      <w:r w:rsidR="00E57106" w:rsidRPr="00AF71D6">
        <w:rPr>
          <w:rFonts w:ascii="Times New Roman" w:hAnsi="Times New Roman"/>
          <w:sz w:val="28"/>
          <w:szCs w:val="28"/>
        </w:rPr>
        <w:t>2.</w:t>
      </w:r>
      <w:r w:rsidR="00E57106">
        <w:rPr>
          <w:rFonts w:ascii="Times New Roman" w:hAnsi="Times New Roman"/>
          <w:sz w:val="28"/>
          <w:szCs w:val="28"/>
        </w:rPr>
        <w:t xml:space="preserve"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="00E5710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согласно Приложению 2.</w:t>
      </w:r>
      <w:r w:rsidR="00E57106" w:rsidRPr="00AF71D6">
        <w:rPr>
          <w:rFonts w:ascii="Times New Roman" w:hAnsi="Times New Roman"/>
          <w:sz w:val="28"/>
          <w:szCs w:val="28"/>
        </w:rPr>
        <w:t xml:space="preserve"> </w:t>
      </w:r>
    </w:p>
    <w:p w14:paraId="09BF8486" w14:textId="0CD5643A" w:rsidR="00E57106" w:rsidRPr="00AF71D6" w:rsidRDefault="00CC116C" w:rsidP="00E57106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7106">
        <w:rPr>
          <w:rFonts w:ascii="Times New Roman" w:hAnsi="Times New Roman"/>
          <w:sz w:val="28"/>
          <w:szCs w:val="28"/>
        </w:rPr>
        <w:t xml:space="preserve">3.Настоящее постановление подлежит официальному обнародованию и размещению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="00E5710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в сети «Интернет».</w:t>
      </w:r>
    </w:p>
    <w:p w14:paraId="134BB6B0" w14:textId="39B9633D" w:rsidR="00E57106" w:rsidRDefault="00CC116C" w:rsidP="00E57106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7106">
        <w:rPr>
          <w:rFonts w:ascii="Times New Roman" w:hAnsi="Times New Roman"/>
          <w:sz w:val="28"/>
          <w:szCs w:val="28"/>
        </w:rPr>
        <w:t>4</w:t>
      </w:r>
      <w:r w:rsidR="00E57106" w:rsidRPr="00AF71D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240354D3" w14:textId="77777777" w:rsidR="00FF5A89" w:rsidRDefault="00FF5A89" w:rsidP="00E5710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DF89E44" w14:textId="4AFB4142" w:rsidR="00E57106" w:rsidRPr="00AF71D6" w:rsidRDefault="00E57106" w:rsidP="00E571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</w:t>
      </w:r>
      <w:r w:rsidRPr="00AF71D6">
        <w:rPr>
          <w:rFonts w:ascii="Times New Roman" w:hAnsi="Times New Roman"/>
          <w:sz w:val="28"/>
          <w:szCs w:val="28"/>
        </w:rPr>
        <w:t>Глава администрации</w:t>
      </w:r>
    </w:p>
    <w:p w14:paraId="65DC4994" w14:textId="77777777" w:rsidR="00E57106" w:rsidRDefault="00E57106" w:rsidP="00E571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1D6">
        <w:rPr>
          <w:rFonts w:ascii="Times New Roman" w:hAnsi="Times New Roman"/>
          <w:sz w:val="28"/>
          <w:szCs w:val="28"/>
        </w:rPr>
        <w:t>сельского поселения</w:t>
      </w:r>
    </w:p>
    <w:p w14:paraId="4EFF996B" w14:textId="5E0B767E" w:rsidR="00E57106" w:rsidRDefault="00CC116C" w:rsidP="00E571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E57106">
        <w:rPr>
          <w:rFonts w:ascii="Times New Roman" w:hAnsi="Times New Roman"/>
          <w:sz w:val="28"/>
          <w:szCs w:val="28"/>
        </w:rPr>
        <w:t xml:space="preserve"> сельсовет</w:t>
      </w:r>
      <w:r w:rsidR="00E57106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FF5A89">
        <w:rPr>
          <w:rFonts w:ascii="Times New Roman" w:hAnsi="Times New Roman"/>
          <w:sz w:val="28"/>
          <w:szCs w:val="28"/>
        </w:rPr>
        <w:t xml:space="preserve">    </w:t>
      </w:r>
      <w:r w:rsidR="00E57106">
        <w:rPr>
          <w:rFonts w:ascii="Times New Roman" w:hAnsi="Times New Roman"/>
          <w:sz w:val="28"/>
          <w:szCs w:val="28"/>
        </w:rPr>
        <w:t xml:space="preserve">     </w:t>
      </w:r>
      <w:r w:rsidR="00FF5A89">
        <w:rPr>
          <w:rFonts w:ascii="Times New Roman" w:hAnsi="Times New Roman"/>
          <w:sz w:val="28"/>
          <w:szCs w:val="28"/>
        </w:rPr>
        <w:t xml:space="preserve">   </w:t>
      </w:r>
      <w:r w:rsidR="00E57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  <w:r w:rsidR="00FF5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Чижов</w:t>
      </w:r>
    </w:p>
    <w:p w14:paraId="4E454B34" w14:textId="77777777" w:rsidR="00E57106" w:rsidRDefault="00E57106" w:rsidP="00E57106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lastRenderedPageBreak/>
        <w:t xml:space="preserve">Приложение </w:t>
      </w:r>
      <w:r>
        <w:t>1</w:t>
      </w:r>
    </w:p>
    <w:p w14:paraId="5362DBF0" w14:textId="77777777" w:rsidR="00E57106" w:rsidRPr="00AF71D6" w:rsidRDefault="00E57106" w:rsidP="00E57106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14:paraId="129C5C0F" w14:textId="6EBA952C" w:rsidR="00E57106" w:rsidRPr="00AF71D6" w:rsidRDefault="00E57106" w:rsidP="00E57106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r w:rsidR="00CC116C">
        <w:t>Добринский</w:t>
      </w:r>
      <w:r w:rsidRPr="00AF71D6">
        <w:t xml:space="preserve"> сельсовет </w:t>
      </w:r>
    </w:p>
    <w:p w14:paraId="13846512" w14:textId="0D40BFF3" w:rsidR="00E57106" w:rsidRPr="00321712" w:rsidRDefault="00E57106" w:rsidP="00E57106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 w:rsidR="00CC116C">
        <w:t>04</w:t>
      </w:r>
      <w:r>
        <w:t>.0</w:t>
      </w:r>
      <w:r w:rsidR="00CC116C">
        <w:t>3</w:t>
      </w:r>
      <w:r w:rsidRPr="00AF71D6">
        <w:t>.202</w:t>
      </w:r>
      <w:r w:rsidR="00CC116C">
        <w:t>4</w:t>
      </w:r>
      <w:r w:rsidRPr="00AF71D6">
        <w:t xml:space="preserve"> №</w:t>
      </w:r>
      <w:r w:rsidR="00CC116C">
        <w:t>28</w:t>
      </w:r>
      <w:r>
        <w:t xml:space="preserve"> </w:t>
      </w:r>
    </w:p>
    <w:p w14:paraId="5926312A" w14:textId="77777777" w:rsidR="00E57106" w:rsidRDefault="00E57106" w:rsidP="00E57106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2938F8FE" w14:textId="77777777" w:rsidR="00E57106" w:rsidRPr="00321712" w:rsidRDefault="00E57106" w:rsidP="00E5710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B4EEDC" w14:textId="77777777" w:rsidR="00E57106" w:rsidRPr="00255891" w:rsidRDefault="00E57106" w:rsidP="00E5710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55891">
        <w:rPr>
          <w:rFonts w:ascii="Times New Roman" w:hAnsi="Times New Roman" w:cs="Times New Roman"/>
          <w:sz w:val="28"/>
          <w:szCs w:val="28"/>
        </w:rPr>
        <w:t>Состав</w:t>
      </w:r>
    </w:p>
    <w:p w14:paraId="7D3C2571" w14:textId="345F2254" w:rsidR="00E57106" w:rsidRPr="00255891" w:rsidRDefault="00E57106" w:rsidP="00E57106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b w:val="0"/>
          <w:sz w:val="28"/>
          <w:szCs w:val="28"/>
        </w:rPr>
      </w:pPr>
      <w:r w:rsidRPr="002558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комплексный кадастровых работ на территории </w:t>
      </w:r>
      <w:r w:rsidRPr="00255891">
        <w:rPr>
          <w:b w:val="0"/>
          <w:sz w:val="28"/>
          <w:szCs w:val="28"/>
        </w:rPr>
        <w:t xml:space="preserve">сельского поселения </w:t>
      </w:r>
      <w:r w:rsidR="00CC116C">
        <w:rPr>
          <w:b w:val="0"/>
          <w:sz w:val="28"/>
          <w:szCs w:val="28"/>
        </w:rPr>
        <w:t>Добринский</w:t>
      </w:r>
      <w:r w:rsidRPr="00255891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Липецкой области</w:t>
      </w:r>
    </w:p>
    <w:p w14:paraId="077550BF" w14:textId="77777777" w:rsidR="00E57106" w:rsidRPr="004B0A30" w:rsidRDefault="00E57106" w:rsidP="00E57106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14:paraId="3AA76A0E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439C7D8B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65890AE5" w14:textId="622B2ACC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5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Председатель: </w:t>
      </w:r>
      <w:r w:rsidR="00E50D06">
        <w:rPr>
          <w:sz w:val="28"/>
          <w:szCs w:val="28"/>
        </w:rPr>
        <w:t>Чижов Николай Викторович</w:t>
      </w:r>
      <w:r>
        <w:rPr>
          <w:sz w:val="28"/>
          <w:szCs w:val="28"/>
        </w:rPr>
        <w:t xml:space="preserve"> – глава администрации сельского поселения </w:t>
      </w:r>
      <w:r w:rsidR="00CC116C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5573E562" w14:textId="61C33CCB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5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председателя: </w:t>
      </w:r>
      <w:r w:rsidR="00E50D06">
        <w:rPr>
          <w:sz w:val="28"/>
          <w:szCs w:val="28"/>
        </w:rPr>
        <w:t>Сафонова Елена Викторовна</w:t>
      </w:r>
      <w:r>
        <w:rPr>
          <w:sz w:val="28"/>
          <w:szCs w:val="28"/>
        </w:rPr>
        <w:t xml:space="preserve"> – специалист</w:t>
      </w:r>
      <w:r w:rsidR="00E50D06">
        <w:rPr>
          <w:sz w:val="28"/>
          <w:szCs w:val="28"/>
        </w:rPr>
        <w:t xml:space="preserve">-эксперт </w:t>
      </w:r>
      <w:r>
        <w:rPr>
          <w:sz w:val="28"/>
          <w:szCs w:val="28"/>
        </w:rPr>
        <w:t xml:space="preserve">администрации сельского поселения </w:t>
      </w:r>
      <w:r w:rsidR="00CC116C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5A33B38C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0C7BDEA0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07184EA9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4A8E5527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51659601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4138803A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2F9BFF12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0E9532C1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0CC8C818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0DB0FA1E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5978099E" w14:textId="77777777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6D15DF7E" w14:textId="77777777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7B2BD098" w14:textId="77777777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58C917E0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3322441F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33B2688A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51CDC89A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2A24A2C4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396FD5C3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4ABABC70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26D9540C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38256111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1A5A60B1" w14:textId="77777777" w:rsidR="00FF5A89" w:rsidRDefault="00FF5A89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4563A643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417A8431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46EE72B4" w14:textId="77777777" w:rsidR="00E50D06" w:rsidRDefault="00E50D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5AEE3FBE" w14:textId="77777777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</w:p>
    <w:p w14:paraId="011044DA" w14:textId="5C2B2B08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2</w:t>
      </w:r>
    </w:p>
    <w:p w14:paraId="682E1717" w14:textId="77777777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14:paraId="0F6A7C45" w14:textId="77777777" w:rsidR="00E50D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</w:t>
      </w:r>
    </w:p>
    <w:p w14:paraId="4B38BA87" w14:textId="1A000FCA" w:rsidR="00E57106" w:rsidRDefault="00CC116C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E57106">
        <w:rPr>
          <w:sz w:val="28"/>
          <w:szCs w:val="28"/>
        </w:rPr>
        <w:t xml:space="preserve"> сельсовет </w:t>
      </w:r>
    </w:p>
    <w:p w14:paraId="5A58A4EF" w14:textId="57DA94C1" w:rsidR="00E57106" w:rsidRDefault="00E57106" w:rsidP="00E50D06">
      <w:pPr>
        <w:pStyle w:val="20"/>
        <w:shd w:val="clear" w:color="auto" w:fill="auto"/>
        <w:tabs>
          <w:tab w:val="left" w:pos="120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</w:t>
      </w:r>
      <w:r w:rsidR="00FF5A8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F5A89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F5A89">
        <w:rPr>
          <w:sz w:val="28"/>
          <w:szCs w:val="28"/>
        </w:rPr>
        <w:t>4г</w:t>
      </w:r>
      <w:r>
        <w:rPr>
          <w:sz w:val="28"/>
          <w:szCs w:val="28"/>
        </w:rPr>
        <w:t xml:space="preserve"> №</w:t>
      </w:r>
      <w:r w:rsidR="00FF5A89">
        <w:rPr>
          <w:sz w:val="28"/>
          <w:szCs w:val="28"/>
        </w:rPr>
        <w:t>28</w:t>
      </w:r>
    </w:p>
    <w:p w14:paraId="15BC4124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5EC39BC3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113B6069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Регламент</w:t>
      </w:r>
      <w:r w:rsidRPr="00337C98">
        <w:rPr>
          <w:b/>
          <w:sz w:val="28"/>
          <w:szCs w:val="28"/>
        </w:rPr>
        <w:t xml:space="preserve"> </w:t>
      </w:r>
    </w:p>
    <w:p w14:paraId="2DEE4415" w14:textId="45D0E1A6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 w:rsidR="00CC116C">
        <w:rPr>
          <w:b/>
          <w:sz w:val="28"/>
          <w:szCs w:val="28"/>
        </w:rPr>
        <w:t>Добринский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Pr="00337C98">
        <w:rPr>
          <w:b/>
          <w:sz w:val="28"/>
          <w:szCs w:val="28"/>
        </w:rPr>
        <w:t xml:space="preserve"> </w:t>
      </w:r>
    </w:p>
    <w:p w14:paraId="28B6AC5A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b/>
          <w:sz w:val="28"/>
          <w:szCs w:val="28"/>
        </w:rPr>
      </w:pPr>
    </w:p>
    <w:p w14:paraId="02FEC08E" w14:textId="77777777" w:rsidR="00E57106" w:rsidRPr="00FF5A89" w:rsidRDefault="00E57106" w:rsidP="00E57106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rPr>
          <w:rFonts w:eastAsia="Arial Unicode MS"/>
          <w:sz w:val="32"/>
          <w:szCs w:val="32"/>
        </w:rPr>
      </w:pPr>
      <w:r w:rsidRPr="00FF5A89">
        <w:rPr>
          <w:rFonts w:eastAsia="Arial Unicode MS"/>
          <w:sz w:val="32"/>
          <w:szCs w:val="32"/>
        </w:rPr>
        <w:t xml:space="preserve">Общие положения </w:t>
      </w:r>
    </w:p>
    <w:p w14:paraId="022DC27C" w14:textId="1E96BE2F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1.</w:t>
      </w:r>
      <w:r w:rsidRPr="0078427A">
        <w:rPr>
          <w:sz w:val="28"/>
          <w:szCs w:val="28"/>
        </w:rPr>
        <w:t xml:space="preserve">Настоящим регламентом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 w:rsidR="00CC116C">
        <w:rPr>
          <w:sz w:val="28"/>
          <w:szCs w:val="28"/>
        </w:rPr>
        <w:t>Добринский</w:t>
      </w:r>
      <w:r w:rsidRPr="0078427A">
        <w:rPr>
          <w:sz w:val="28"/>
          <w:szCs w:val="28"/>
        </w:rPr>
        <w:t xml:space="preserve"> сельсовет Добринского муниципального района Липецкой области (далее – регламент) определяется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 w:rsidR="00CC116C">
        <w:rPr>
          <w:sz w:val="28"/>
          <w:szCs w:val="28"/>
        </w:rPr>
        <w:t>Добринский</w:t>
      </w:r>
      <w:r w:rsidRPr="0078427A">
        <w:rPr>
          <w:sz w:val="28"/>
          <w:szCs w:val="28"/>
        </w:rPr>
        <w:t xml:space="preserve"> сельсовет Добринского муниципального района Липецкой области (далее – Согласительная комиссия).</w:t>
      </w:r>
    </w:p>
    <w:p w14:paraId="308AB9AF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2.Согласительная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Липецкой области, правовыми актами федеральных органов исполнительной власти, настоящим регламентом.</w:t>
      </w:r>
    </w:p>
    <w:p w14:paraId="5502469C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535BB147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2.Организация деятельности Согласительной комиссии</w:t>
      </w:r>
    </w:p>
    <w:p w14:paraId="7FACCC21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</w:p>
    <w:p w14:paraId="231FF7F0" w14:textId="720EB0C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3.Персональный состав Согласительной комиссии утверждается постановлением администрации сельского поселения </w:t>
      </w:r>
      <w:r w:rsidR="00CC116C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1C778609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4.Согласительная комиссия формируется в составе председателя, заместителя председателя, секретаря и членов комиссии.</w:t>
      </w:r>
    </w:p>
    <w:p w14:paraId="305DC490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5.В состав Согласительной комиссии включается по одному представителю от:</w:t>
      </w:r>
    </w:p>
    <w:p w14:paraId="184A921F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а) управления имущественных и земельных отношений Липецкой области;</w:t>
      </w:r>
    </w:p>
    <w:p w14:paraId="7FD45F83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14:paraId="116123E5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в) органы местного самоуправления поселения, на территориях которых выполняются комплексные кадастровые работы;</w:t>
      </w:r>
    </w:p>
    <w:p w14:paraId="56AAD30B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г) органа местного самоуправления муниципального района, в состав которого входят поселения, на территории которых выполняются комплексные кадастровые работы;</w:t>
      </w:r>
    </w:p>
    <w:p w14:paraId="726F3871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д) филиала федерального государственного бюджетного учреждения «Федеральная кадастровая палата Росреестра» по Липецкой области;</w:t>
      </w:r>
    </w:p>
    <w:p w14:paraId="2FD53306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е) Управление Федеральной службы государственной регистрации, кадастра и картографии по Липецкой области;</w:t>
      </w:r>
    </w:p>
    <w:p w14:paraId="21133D48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ж) саморегулируемой организации, членом которой является кадастровый инженер (в случае, если он является членом саморегулируемой организации);</w:t>
      </w:r>
    </w:p>
    <w:p w14:paraId="7A22AD4C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з) уполномоченного в области градостроительной деятельности органа местного самоуправления, на территориях которых выполняются комплексные кадастровые работы.</w:t>
      </w:r>
    </w:p>
    <w:p w14:paraId="1F5F3B04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6.Председатель комиссии:</w:t>
      </w:r>
    </w:p>
    <w:p w14:paraId="2367CC6A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а) руководит деятельностью Согласительной комиссии;</w:t>
      </w:r>
    </w:p>
    <w:p w14:paraId="6019CEAE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б) утверждает повестку и дату проведения заседаний Согласительной комиссии;</w:t>
      </w:r>
    </w:p>
    <w:p w14:paraId="591AD0B0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в) распределяет обязанности между членами Согласительной комиссии;</w:t>
      </w:r>
    </w:p>
    <w:p w14:paraId="74C4C3DB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г) 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 (далее – протокол, заключения соответственно), акты согласования местоположения границ земельных участков при выполнении комплексных кадастровых работ;</w:t>
      </w:r>
    </w:p>
    <w:p w14:paraId="3B9A932F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д) выполняет иные функции в рамках своей компетенции, направленные на обеспечение выполнения задач Согласительной комиссии.</w:t>
      </w:r>
    </w:p>
    <w:p w14:paraId="340D37D5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7.В отсутствие председателя Согласительной комиссии его функции выполняет заместитель председателя Согласительной комиссии.</w:t>
      </w:r>
    </w:p>
    <w:p w14:paraId="7A23C456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8.Члены Согласительной комиссии и заинтересованные лица извещаются о дате, месте, времени заседания Согласительной комиссии не менее чем за 7 рабочих дней до дня ее проведения.</w:t>
      </w:r>
    </w:p>
    <w:p w14:paraId="49300EE7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9.Согласительная комиссия с целью ознакомления любых лиц с проектом карты-плана территории, в том числе в форме документа на бумажном носителе, не менее чем за 7 рабочих дней до дня первого заседания Согласительной комиссии размещает в официальном печатном издании органа местного самоуправления информацию о времени и месте ознакомления с указанным проектом.</w:t>
      </w:r>
    </w:p>
    <w:p w14:paraId="53B890E7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10.Заседания Согласительной комиссии проводятся по мере необходимости.</w:t>
      </w:r>
    </w:p>
    <w:p w14:paraId="6A9BD7B7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11.Заседание Согласительной комиссии считается правомочным, если на нем присутствует не менее 2/3 ее состава.</w:t>
      </w:r>
    </w:p>
    <w:p w14:paraId="77AF7399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12.В случае, если на заседании кворум отсутствует, председатель Согласительной комиссии принимает решение о переносе заседания на другую дату.</w:t>
      </w:r>
    </w:p>
    <w:p w14:paraId="20F2B8E8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13.При голосовании каждый член Согласительной комиссии имеет один </w:t>
      </w:r>
      <w:r>
        <w:rPr>
          <w:sz w:val="28"/>
          <w:szCs w:val="28"/>
        </w:rPr>
        <w:lastRenderedPageBreak/>
        <w:t>голос.</w:t>
      </w:r>
    </w:p>
    <w:p w14:paraId="1AAC6DBB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14.Решения Согласительной комиссии принимаются открытым голосованием простым большинством голосов от присутствующих на заседании членов Согласительной комиссии.</w:t>
      </w:r>
    </w:p>
    <w:p w14:paraId="63FA636B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Согласительная комиссия принимает одно из решений, предусмотренных нормативным правовым актом федерального органа исполнительной власти, осуществляющим нормативно-правовое регулирование в сфере кадастровых отношений.</w:t>
      </w:r>
    </w:p>
    <w:p w14:paraId="17C4DA76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15.По результатам работы Согласительной комиссии составляются протокол и заключение, которые подписываются в течение 3 рабочих дней со дня заседания Согласительной комиссии и в течение 2 рабочих дней со дня их подписания размещаются в информационно-телекоммуникационной сети «Интернет» на официальном сайте органа местного самоуправления сельского поселения, на территории которого выполнялись комплексные кадастровые работы.</w:t>
      </w:r>
    </w:p>
    <w:p w14:paraId="75FDAB7E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16.В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участков, протокол и заключение направляются исполнителю комплексных кадастровых работ в течение 3 рабочих дней со дня их подписания.</w:t>
      </w:r>
    </w:p>
    <w:p w14:paraId="1FA8FDAE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17.Проект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5 рабочих дней с даты поступления документов, предусмотренных пунктом 16 настоящего регламента.</w:t>
      </w:r>
    </w:p>
    <w:p w14:paraId="3118CE42" w14:textId="77777777" w:rsidR="00E57106" w:rsidRDefault="00E57106" w:rsidP="00E57106">
      <w:pPr>
        <w:pStyle w:val="20"/>
        <w:shd w:val="clear" w:color="auto" w:fill="auto"/>
        <w:tabs>
          <w:tab w:val="left" w:pos="12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18.В течение 20 рабочих дней со дня истечения срока предоставления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780E7746" w14:textId="4FF07F7E" w:rsidR="002C0C0C" w:rsidRDefault="00E57106" w:rsidP="00CC116C">
      <w:pPr>
        <w:pStyle w:val="20"/>
        <w:shd w:val="clear" w:color="auto" w:fill="auto"/>
        <w:tabs>
          <w:tab w:val="left" w:pos="1205"/>
        </w:tabs>
        <w:spacing w:after="0" w:line="240" w:lineRule="auto"/>
      </w:pPr>
      <w:r>
        <w:rPr>
          <w:sz w:val="28"/>
          <w:szCs w:val="28"/>
        </w:rPr>
        <w:t xml:space="preserve">       </w:t>
      </w:r>
      <w:r w:rsidRPr="0078427A">
        <w:rPr>
          <w:sz w:val="28"/>
          <w:szCs w:val="28"/>
        </w:rPr>
        <w:tab/>
      </w:r>
    </w:p>
    <w:sectPr w:rsidR="002C0C0C" w:rsidSect="00AC2478">
      <w:headerReference w:type="default" r:id="rId9"/>
      <w:pgSz w:w="11900" w:h="16840"/>
      <w:pgMar w:top="709" w:right="851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26CB" w14:textId="77777777" w:rsidR="00AC2478" w:rsidRDefault="00AC2478" w:rsidP="00564E63">
      <w:r>
        <w:separator/>
      </w:r>
    </w:p>
  </w:endnote>
  <w:endnote w:type="continuationSeparator" w:id="0">
    <w:p w14:paraId="5F7A1749" w14:textId="77777777" w:rsidR="00AC2478" w:rsidRDefault="00AC2478" w:rsidP="0056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B7D9" w14:textId="77777777" w:rsidR="00AC2478" w:rsidRDefault="00AC2478" w:rsidP="00564E63">
      <w:r>
        <w:separator/>
      </w:r>
    </w:p>
  </w:footnote>
  <w:footnote w:type="continuationSeparator" w:id="0">
    <w:p w14:paraId="64C7F4EA" w14:textId="77777777" w:rsidR="00AC2478" w:rsidRDefault="00AC2478" w:rsidP="0056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CE00" w14:textId="77777777" w:rsidR="00000000" w:rsidRDefault="00000000">
    <w:pPr>
      <w:rPr>
        <w:sz w:val="2"/>
        <w:szCs w:val="2"/>
        <w:lang w:val="en-US"/>
      </w:rPr>
    </w:pPr>
  </w:p>
  <w:p w14:paraId="1109BADB" w14:textId="77777777" w:rsidR="00000000" w:rsidRDefault="00000000">
    <w:pPr>
      <w:rPr>
        <w:sz w:val="2"/>
        <w:szCs w:val="2"/>
        <w:lang w:val="en-US"/>
      </w:rPr>
    </w:pPr>
  </w:p>
  <w:p w14:paraId="3D5229C4" w14:textId="77777777" w:rsidR="00000000" w:rsidRDefault="00000000">
    <w:pPr>
      <w:rPr>
        <w:sz w:val="2"/>
        <w:szCs w:val="2"/>
        <w:lang w:val="en-US"/>
      </w:rPr>
    </w:pPr>
  </w:p>
  <w:p w14:paraId="1419259D" w14:textId="77777777" w:rsidR="00000000" w:rsidRDefault="00000000">
    <w:pPr>
      <w:rPr>
        <w:sz w:val="2"/>
        <w:szCs w:val="2"/>
        <w:lang w:val="en-US"/>
      </w:rPr>
    </w:pPr>
  </w:p>
  <w:p w14:paraId="23C4B09C" w14:textId="77777777" w:rsidR="00000000" w:rsidRDefault="00000000">
    <w:pPr>
      <w:rPr>
        <w:sz w:val="2"/>
        <w:szCs w:val="2"/>
        <w:lang w:val="en-US"/>
      </w:rPr>
    </w:pPr>
  </w:p>
  <w:p w14:paraId="4BB80978" w14:textId="77777777" w:rsidR="00000000" w:rsidRDefault="00000000">
    <w:pPr>
      <w:rPr>
        <w:sz w:val="2"/>
        <w:szCs w:val="2"/>
        <w:lang w:val="en-US"/>
      </w:rPr>
    </w:pPr>
  </w:p>
  <w:p w14:paraId="6E500E4B" w14:textId="77777777" w:rsidR="00000000" w:rsidRDefault="00000000">
    <w:pPr>
      <w:rPr>
        <w:sz w:val="2"/>
        <w:szCs w:val="2"/>
        <w:lang w:val="en-US"/>
      </w:rPr>
    </w:pPr>
  </w:p>
  <w:p w14:paraId="10413AF3" w14:textId="77777777" w:rsidR="00000000" w:rsidRDefault="00000000">
    <w:pPr>
      <w:rPr>
        <w:sz w:val="2"/>
        <w:szCs w:val="2"/>
        <w:lang w:val="en-US"/>
      </w:rPr>
    </w:pPr>
  </w:p>
  <w:p w14:paraId="317F3EBD" w14:textId="77777777" w:rsidR="00000000" w:rsidRDefault="00000000">
    <w:pPr>
      <w:rPr>
        <w:sz w:val="2"/>
        <w:szCs w:val="2"/>
        <w:lang w:val="en-US"/>
      </w:rPr>
    </w:pPr>
  </w:p>
  <w:p w14:paraId="7996B6EB" w14:textId="77777777" w:rsidR="00000000" w:rsidRDefault="00000000">
    <w:pPr>
      <w:rPr>
        <w:sz w:val="2"/>
        <w:szCs w:val="2"/>
        <w:lang w:val="en-US"/>
      </w:rPr>
    </w:pPr>
  </w:p>
  <w:p w14:paraId="25F4428B" w14:textId="77777777" w:rsidR="00000000" w:rsidRDefault="00000000">
    <w:pPr>
      <w:rPr>
        <w:sz w:val="2"/>
        <w:szCs w:val="2"/>
        <w:lang w:val="en-US"/>
      </w:rPr>
    </w:pPr>
  </w:p>
  <w:p w14:paraId="26A99B00" w14:textId="77777777" w:rsidR="00000000" w:rsidRDefault="00000000">
    <w:pPr>
      <w:rPr>
        <w:sz w:val="2"/>
        <w:szCs w:val="2"/>
        <w:lang w:val="en-US"/>
      </w:rPr>
    </w:pPr>
  </w:p>
  <w:p w14:paraId="53AC13EF" w14:textId="77777777" w:rsidR="00000000" w:rsidRDefault="00000000">
    <w:pPr>
      <w:rPr>
        <w:sz w:val="2"/>
        <w:szCs w:val="2"/>
        <w:lang w:val="en-US"/>
      </w:rPr>
    </w:pPr>
  </w:p>
  <w:p w14:paraId="0B8595DD" w14:textId="77777777" w:rsidR="00000000" w:rsidRDefault="00000000">
    <w:pPr>
      <w:rPr>
        <w:sz w:val="2"/>
        <w:szCs w:val="2"/>
        <w:lang w:val="en-US"/>
      </w:rPr>
    </w:pPr>
  </w:p>
  <w:p w14:paraId="1ED2F131" w14:textId="77777777" w:rsidR="00000000" w:rsidRDefault="00000000">
    <w:pPr>
      <w:rPr>
        <w:sz w:val="2"/>
        <w:szCs w:val="2"/>
        <w:lang w:val="en-US"/>
      </w:rPr>
    </w:pPr>
  </w:p>
  <w:p w14:paraId="1D7B973B" w14:textId="77777777" w:rsidR="00000000" w:rsidRDefault="00000000">
    <w:pPr>
      <w:rPr>
        <w:sz w:val="2"/>
        <w:szCs w:val="2"/>
        <w:lang w:val="en-US"/>
      </w:rPr>
    </w:pPr>
  </w:p>
  <w:p w14:paraId="29656F47" w14:textId="77777777" w:rsidR="00000000" w:rsidRDefault="00000000">
    <w:pPr>
      <w:rPr>
        <w:sz w:val="2"/>
        <w:szCs w:val="2"/>
        <w:lang w:val="en-US"/>
      </w:rPr>
    </w:pPr>
  </w:p>
  <w:p w14:paraId="336ABD27" w14:textId="77777777" w:rsidR="00000000" w:rsidRDefault="00000000">
    <w:pPr>
      <w:rPr>
        <w:sz w:val="2"/>
        <w:szCs w:val="2"/>
        <w:lang w:val="en-US"/>
      </w:rPr>
    </w:pPr>
  </w:p>
  <w:p w14:paraId="20E74A26" w14:textId="77777777" w:rsidR="00000000" w:rsidRDefault="00000000">
    <w:pPr>
      <w:rPr>
        <w:sz w:val="2"/>
        <w:szCs w:val="2"/>
        <w:lang w:val="en-US"/>
      </w:rPr>
    </w:pPr>
  </w:p>
  <w:p w14:paraId="64146A7F" w14:textId="77777777" w:rsidR="00000000" w:rsidRDefault="00000000">
    <w:pPr>
      <w:rPr>
        <w:sz w:val="2"/>
        <w:szCs w:val="2"/>
        <w:lang w:val="en-US"/>
      </w:rPr>
    </w:pPr>
  </w:p>
  <w:p w14:paraId="7E466A0B" w14:textId="77777777" w:rsidR="00000000" w:rsidRDefault="00000000">
    <w:pPr>
      <w:rPr>
        <w:sz w:val="2"/>
        <w:szCs w:val="2"/>
        <w:lang w:val="en-US"/>
      </w:rPr>
    </w:pPr>
  </w:p>
  <w:p w14:paraId="6E5F1504" w14:textId="77777777" w:rsidR="00000000" w:rsidRDefault="00000000">
    <w:pPr>
      <w:rPr>
        <w:sz w:val="2"/>
        <w:szCs w:val="2"/>
        <w:lang w:val="en-US"/>
      </w:rPr>
    </w:pPr>
  </w:p>
  <w:p w14:paraId="50B61F61" w14:textId="77777777" w:rsidR="00000000" w:rsidRPr="004B336A" w:rsidRDefault="00000000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445E"/>
    <w:multiLevelType w:val="hybridMultilevel"/>
    <w:tmpl w:val="E84AF56E"/>
    <w:lvl w:ilvl="0" w:tplc="7214EB5C">
      <w:start w:val="1"/>
      <w:numFmt w:val="decimal"/>
      <w:lvlText w:val="%1."/>
      <w:lvlJc w:val="left"/>
      <w:pPr>
        <w:ind w:left="32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2A956350"/>
    <w:multiLevelType w:val="hybridMultilevel"/>
    <w:tmpl w:val="E84AF56E"/>
    <w:lvl w:ilvl="0" w:tplc="7214EB5C">
      <w:start w:val="1"/>
      <w:numFmt w:val="decimal"/>
      <w:lvlText w:val="%1."/>
      <w:lvlJc w:val="left"/>
      <w:pPr>
        <w:ind w:left="32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 w16cid:durableId="1298560681">
    <w:abstractNumId w:val="1"/>
  </w:num>
  <w:num w:numId="2" w16cid:durableId="174399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06"/>
    <w:rsid w:val="002C0C0C"/>
    <w:rsid w:val="00383164"/>
    <w:rsid w:val="00531E70"/>
    <w:rsid w:val="00564E63"/>
    <w:rsid w:val="00656EEC"/>
    <w:rsid w:val="00AC2478"/>
    <w:rsid w:val="00CC116C"/>
    <w:rsid w:val="00E50D06"/>
    <w:rsid w:val="00E5710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9F8F"/>
  <w15:docId w15:val="{7848AE51-BAF5-4678-AFBA-69C37B58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1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E57106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571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571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710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71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7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7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710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E5710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57106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57106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E57106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basedOn w:val="a"/>
    <w:rsid w:val="00E57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No Spacing"/>
    <w:uiPriority w:val="99"/>
    <w:qFormat/>
    <w:rsid w:val="00E5710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2024-03-05T07:34:00Z</cp:lastPrinted>
  <dcterms:created xsi:type="dcterms:W3CDTF">2024-03-01T08:56:00Z</dcterms:created>
  <dcterms:modified xsi:type="dcterms:W3CDTF">2024-03-05T07:35:00Z</dcterms:modified>
</cp:coreProperties>
</file>