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55942" w14:paraId="638FE01E" w14:textId="77777777" w:rsidTr="00B11499">
        <w:trPr>
          <w:cantSplit/>
          <w:trHeight w:val="1293"/>
          <w:jc w:val="center"/>
        </w:trPr>
        <w:tc>
          <w:tcPr>
            <w:tcW w:w="4608" w:type="dxa"/>
          </w:tcPr>
          <w:p w14:paraId="7CBFC25A" w14:textId="77777777" w:rsidR="00A55942" w:rsidRDefault="00A55942" w:rsidP="00B1149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3024F8" wp14:editId="2E06ECB3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5CE9E" w14:textId="305B9AE7" w:rsidR="00A55942" w:rsidRDefault="00A55942" w:rsidP="00A55942">
      <w:pPr>
        <w:pStyle w:val="a9"/>
      </w:pPr>
      <w:r>
        <w:t>СОВЕТ ДЕПУТАТОВ</w:t>
      </w:r>
    </w:p>
    <w:p w14:paraId="0B245693" w14:textId="77777777" w:rsidR="00A55942" w:rsidRDefault="00A55942" w:rsidP="00A55942">
      <w:pPr>
        <w:pStyle w:val="a9"/>
      </w:pPr>
      <w:r>
        <w:t xml:space="preserve"> </w:t>
      </w:r>
      <w:r w:rsidR="007200C2">
        <w:t xml:space="preserve">СЕЛЬСКОГО ПОСЕЛЕНИЯ ДОБРИНСКИЙ СЕЛЬСОВЕТ </w:t>
      </w:r>
      <w:r>
        <w:t>ДОБРИНСКОГО МУНИЦИПАЛЬНОГО РАЙОНА</w:t>
      </w:r>
    </w:p>
    <w:p w14:paraId="0C19EA58" w14:textId="77777777" w:rsidR="00A55942" w:rsidRDefault="00A55942" w:rsidP="00A5594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593FFA80" w14:textId="6272D039" w:rsidR="00A55942" w:rsidRDefault="00BC274F" w:rsidP="00A55942">
      <w:pPr>
        <w:jc w:val="center"/>
        <w:rPr>
          <w:sz w:val="28"/>
        </w:rPr>
      </w:pPr>
      <w:r>
        <w:rPr>
          <w:sz w:val="28"/>
        </w:rPr>
        <w:t>17</w:t>
      </w:r>
      <w:r w:rsidR="00A55942">
        <w:rPr>
          <w:sz w:val="28"/>
        </w:rPr>
        <w:t xml:space="preserve">-я </w:t>
      </w:r>
      <w:proofErr w:type="gramStart"/>
      <w:r w:rsidR="00A55942">
        <w:rPr>
          <w:sz w:val="28"/>
        </w:rPr>
        <w:t xml:space="preserve">сессия  </w:t>
      </w:r>
      <w:r w:rsidR="00BA2F2C">
        <w:rPr>
          <w:sz w:val="28"/>
        </w:rPr>
        <w:t>2</w:t>
      </w:r>
      <w:proofErr w:type="gramEnd"/>
      <w:r w:rsidR="00A55942">
        <w:rPr>
          <w:sz w:val="28"/>
        </w:rPr>
        <w:t>-го созыва</w:t>
      </w:r>
    </w:p>
    <w:p w14:paraId="0679D3C0" w14:textId="77777777" w:rsidR="00A55942" w:rsidRPr="00B77E36" w:rsidRDefault="00A55942" w:rsidP="00A55942">
      <w:pPr>
        <w:pStyle w:val="7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</w:rPr>
        <w:t xml:space="preserve"> </w:t>
      </w:r>
      <w:r w:rsidRPr="00B77E36">
        <w:rPr>
          <w:b/>
          <w:i w:val="0"/>
          <w:sz w:val="44"/>
          <w:szCs w:val="44"/>
        </w:rPr>
        <w:t>РЕШЕНИЕ</w:t>
      </w:r>
    </w:p>
    <w:p w14:paraId="0ABD18A9" w14:textId="77777777" w:rsidR="00A55942" w:rsidRDefault="00A55942" w:rsidP="00A55942"/>
    <w:p w14:paraId="1367CFCF" w14:textId="52FC95B2" w:rsidR="00A55942" w:rsidRPr="00B77E36" w:rsidRDefault="00A55942" w:rsidP="00A5594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1761C">
        <w:rPr>
          <w:sz w:val="28"/>
          <w:szCs w:val="28"/>
        </w:rPr>
        <w:t>5</w:t>
      </w:r>
      <w:r w:rsidRPr="00B77E36">
        <w:rPr>
          <w:sz w:val="28"/>
          <w:szCs w:val="28"/>
        </w:rPr>
        <w:t>.12.20</w:t>
      </w:r>
      <w:r w:rsidR="00B1761C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п.Добринка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 w:rsidR="00B1761C">
        <w:rPr>
          <w:sz w:val="28"/>
          <w:szCs w:val="28"/>
        </w:rPr>
        <w:t>57</w:t>
      </w:r>
      <w:r w:rsidRPr="00B77E36">
        <w:rPr>
          <w:sz w:val="28"/>
          <w:szCs w:val="28"/>
        </w:rPr>
        <w:t>-рс</w:t>
      </w:r>
    </w:p>
    <w:p w14:paraId="109BE576" w14:textId="77777777" w:rsidR="00A55942" w:rsidRDefault="00A55942" w:rsidP="00A55942">
      <w:pPr>
        <w:rPr>
          <w:sz w:val="28"/>
        </w:rPr>
      </w:pPr>
      <w:r>
        <w:rPr>
          <w:sz w:val="28"/>
        </w:rPr>
        <w:t xml:space="preserve"> </w:t>
      </w:r>
    </w:p>
    <w:p w14:paraId="47BE8841" w14:textId="77777777" w:rsidR="00A55942" w:rsidRDefault="00A55942" w:rsidP="00A55942">
      <w:pPr>
        <w:rPr>
          <w:sz w:val="28"/>
        </w:rPr>
      </w:pPr>
    </w:p>
    <w:p w14:paraId="737DFBC7" w14:textId="4F5D59DD" w:rsidR="00A55942" w:rsidRPr="00140CF9" w:rsidRDefault="00A55942" w:rsidP="00A55942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>бюджета</w:t>
      </w:r>
      <w:r w:rsidR="0056423E">
        <w:rPr>
          <w:b/>
          <w:bCs/>
          <w:sz w:val="28"/>
          <w:szCs w:val="28"/>
        </w:rPr>
        <w:t xml:space="preserve"> </w:t>
      </w:r>
      <w:bookmarkStart w:id="0" w:name="_Hlk534902369"/>
      <w:r w:rsidR="0056423E">
        <w:rPr>
          <w:b/>
          <w:bCs/>
          <w:sz w:val="28"/>
          <w:szCs w:val="28"/>
        </w:rPr>
        <w:t>сельского поселения Добринский сельсовет</w:t>
      </w:r>
      <w:bookmarkEnd w:id="0"/>
      <w:r w:rsidR="0056423E">
        <w:rPr>
          <w:b/>
          <w:bCs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>на 20</w:t>
      </w:r>
      <w:r w:rsidR="00BA2F2C">
        <w:rPr>
          <w:b/>
          <w:bCs/>
          <w:sz w:val="28"/>
          <w:szCs w:val="28"/>
        </w:rPr>
        <w:t>2</w:t>
      </w:r>
      <w:r w:rsidR="00B1761C">
        <w:rPr>
          <w:b/>
          <w:bCs/>
          <w:sz w:val="28"/>
          <w:szCs w:val="28"/>
        </w:rPr>
        <w:t>1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202</w:t>
      </w:r>
      <w:r w:rsidR="00B1761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B1761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 </w:t>
      </w:r>
    </w:p>
    <w:p w14:paraId="4330FD26" w14:textId="77777777" w:rsidR="00A55942" w:rsidRDefault="00A55942" w:rsidP="00A55942">
      <w:pPr>
        <w:ind w:firstLine="851"/>
        <w:rPr>
          <w:b/>
          <w:bCs/>
          <w:sz w:val="28"/>
        </w:rPr>
      </w:pPr>
    </w:p>
    <w:p w14:paraId="496C7E62" w14:textId="2D3BA275" w:rsidR="00A55942" w:rsidRDefault="00A55942" w:rsidP="00A55942">
      <w:pPr>
        <w:ind w:firstLine="708"/>
        <w:jc w:val="both"/>
        <w:rPr>
          <w:sz w:val="28"/>
        </w:rPr>
      </w:pPr>
      <w:r>
        <w:rPr>
          <w:sz w:val="28"/>
        </w:rPr>
        <w:t>Рассмотрев рекомендации публичных слушаний по проекту бюджета</w:t>
      </w:r>
      <w:r w:rsidR="0056423E" w:rsidRPr="0056423E">
        <w:t xml:space="preserve"> </w:t>
      </w:r>
      <w:r w:rsidR="0056423E" w:rsidRPr="0056423E">
        <w:rPr>
          <w:sz w:val="28"/>
        </w:rPr>
        <w:t>сельского поселения Добринский сельсовет</w:t>
      </w:r>
      <w:r>
        <w:rPr>
          <w:sz w:val="28"/>
        </w:rPr>
        <w:t xml:space="preserve"> </w:t>
      </w:r>
      <w:r w:rsidRPr="000E1BFB">
        <w:rPr>
          <w:bCs/>
          <w:sz w:val="28"/>
          <w:szCs w:val="28"/>
        </w:rPr>
        <w:t>на 20</w:t>
      </w:r>
      <w:r w:rsidR="00B1761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</w:t>
      </w:r>
      <w:r w:rsidR="00B1761C">
        <w:rPr>
          <w:bCs/>
          <w:sz w:val="28"/>
          <w:szCs w:val="28"/>
        </w:rPr>
        <w:t>1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B1761C">
        <w:rPr>
          <w:bCs/>
          <w:sz w:val="28"/>
          <w:szCs w:val="28"/>
        </w:rPr>
        <w:t>2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</w:t>
      </w:r>
      <w:r w:rsidR="002E5F3D">
        <w:rPr>
          <w:sz w:val="28"/>
        </w:rPr>
        <w:t>в сельском поселении Добринский сельсовет</w:t>
      </w:r>
      <w:r>
        <w:rPr>
          <w:sz w:val="28"/>
        </w:rPr>
        <w:t xml:space="preserve"> Добринского муниципального района», Устав</w:t>
      </w:r>
      <w:r w:rsidR="00F04FB1">
        <w:rPr>
          <w:sz w:val="28"/>
        </w:rPr>
        <w:t>ом</w:t>
      </w:r>
      <w:r>
        <w:rPr>
          <w:sz w:val="28"/>
        </w:rPr>
        <w:t xml:space="preserve"> </w:t>
      </w:r>
      <w:r w:rsidR="00F04FB1" w:rsidRPr="00F04FB1">
        <w:rPr>
          <w:sz w:val="28"/>
        </w:rPr>
        <w:t xml:space="preserve">сельского поселения Добринский сельсовет </w:t>
      </w:r>
      <w:r>
        <w:rPr>
          <w:sz w:val="28"/>
        </w:rPr>
        <w:t xml:space="preserve">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104927" w:rsidRPr="00104927">
        <w:rPr>
          <w:sz w:val="28"/>
        </w:rPr>
        <w:t xml:space="preserve">сельского поселения Добринский сельсовет </w:t>
      </w:r>
      <w:r>
        <w:rPr>
          <w:sz w:val="28"/>
        </w:rPr>
        <w:t>Добринского муниципального района</w:t>
      </w:r>
    </w:p>
    <w:p w14:paraId="62395ECD" w14:textId="77777777" w:rsidR="00104927" w:rsidRDefault="00104927" w:rsidP="00A55942">
      <w:pPr>
        <w:pStyle w:val="a5"/>
        <w:ind w:firstLine="851"/>
        <w:rPr>
          <w:b/>
          <w:bCs/>
          <w:sz w:val="28"/>
          <w:szCs w:val="28"/>
        </w:rPr>
      </w:pPr>
    </w:p>
    <w:p w14:paraId="4DF6B936" w14:textId="77777777" w:rsidR="00A55942" w:rsidRPr="00E44BBE" w:rsidRDefault="00A55942" w:rsidP="00A55942">
      <w:pPr>
        <w:pStyle w:val="a5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14:paraId="0D2C2530" w14:textId="4BEA8951" w:rsidR="00A55942" w:rsidRPr="009C5737" w:rsidRDefault="00A55942" w:rsidP="00F04FB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Принять рекомендации публичных слушаний по проекту бюджета </w:t>
      </w:r>
      <w:r w:rsidR="00F04FB1" w:rsidRPr="00F04FB1">
        <w:rPr>
          <w:sz w:val="28"/>
          <w:szCs w:val="28"/>
        </w:rPr>
        <w:t xml:space="preserve">сельского поселения Добринский сельсовет </w:t>
      </w:r>
      <w:r w:rsidRPr="000E1BFB">
        <w:rPr>
          <w:bCs/>
          <w:sz w:val="28"/>
          <w:szCs w:val="28"/>
        </w:rPr>
        <w:t>на 20</w:t>
      </w:r>
      <w:r w:rsidR="00BA2F2C">
        <w:rPr>
          <w:bCs/>
          <w:sz w:val="28"/>
          <w:szCs w:val="28"/>
        </w:rPr>
        <w:t>2</w:t>
      </w:r>
      <w:r w:rsidR="00B1761C">
        <w:rPr>
          <w:bCs/>
          <w:sz w:val="28"/>
          <w:szCs w:val="28"/>
        </w:rPr>
        <w:t xml:space="preserve">1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</w:t>
      </w:r>
      <w:r w:rsidR="00B1761C">
        <w:rPr>
          <w:bCs/>
          <w:sz w:val="28"/>
          <w:szCs w:val="28"/>
        </w:rPr>
        <w:t>2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B1761C">
        <w:rPr>
          <w:bCs/>
          <w:sz w:val="28"/>
          <w:szCs w:val="28"/>
        </w:rPr>
        <w:t>3</w:t>
      </w:r>
      <w:r w:rsidRPr="000E1BFB">
        <w:rPr>
          <w:bCs/>
          <w:sz w:val="28"/>
          <w:szCs w:val="28"/>
        </w:rPr>
        <w:t xml:space="preserve"> годов</w:t>
      </w:r>
      <w:r w:rsidR="007200C2">
        <w:rPr>
          <w:bCs/>
          <w:sz w:val="28"/>
          <w:szCs w:val="28"/>
        </w:rPr>
        <w:t>.</w:t>
      </w:r>
      <w:r w:rsidRPr="009C5737">
        <w:rPr>
          <w:sz w:val="28"/>
          <w:szCs w:val="28"/>
        </w:rPr>
        <w:t xml:space="preserve">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14:paraId="719B4A5F" w14:textId="77777777" w:rsidR="00A55942" w:rsidRPr="009C5737" w:rsidRDefault="00A55942" w:rsidP="00A55942">
      <w:pPr>
        <w:pStyle w:val="a3"/>
        <w:ind w:firstLine="851"/>
        <w:rPr>
          <w:i/>
          <w:sz w:val="28"/>
          <w:szCs w:val="28"/>
        </w:rPr>
      </w:pPr>
    </w:p>
    <w:p w14:paraId="6D811798" w14:textId="77777777" w:rsidR="00A55942" w:rsidRPr="009C5737" w:rsidRDefault="00A55942" w:rsidP="00F04FB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принятия</w:t>
      </w:r>
      <w:r w:rsidRPr="009C5737">
        <w:rPr>
          <w:sz w:val="28"/>
          <w:szCs w:val="28"/>
        </w:rPr>
        <w:t>.</w:t>
      </w:r>
    </w:p>
    <w:p w14:paraId="0C731071" w14:textId="77777777" w:rsidR="00A55942" w:rsidRPr="009C5737" w:rsidRDefault="00A55942" w:rsidP="00A55942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4A7A05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37E9C9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14:paraId="4D1080F0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14:paraId="0D2F4484" w14:textId="77777777" w:rsidR="00A55942" w:rsidRPr="009C5737" w:rsidRDefault="00A55942" w:rsidP="00A55942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14:paraId="696440CF" w14:textId="69AAFAEA" w:rsidR="00104927" w:rsidRDefault="00F04FB1" w:rsidP="00104927">
      <w:pPr>
        <w:pStyle w:val="a3"/>
        <w:rPr>
          <w:b/>
          <w:sz w:val="28"/>
          <w:szCs w:val="28"/>
        </w:rPr>
      </w:pPr>
      <w:r w:rsidRPr="00F04FB1">
        <w:rPr>
          <w:b/>
          <w:sz w:val="28"/>
          <w:szCs w:val="28"/>
        </w:rPr>
        <w:t xml:space="preserve">сельского поселения Добринский сельсовет </w:t>
      </w:r>
      <w:r w:rsidR="00104927">
        <w:rPr>
          <w:b/>
          <w:sz w:val="28"/>
          <w:szCs w:val="28"/>
        </w:rPr>
        <w:tab/>
      </w:r>
      <w:r w:rsidR="00104927">
        <w:rPr>
          <w:b/>
          <w:sz w:val="28"/>
          <w:szCs w:val="28"/>
        </w:rPr>
        <w:tab/>
        <w:t xml:space="preserve">          </w:t>
      </w:r>
      <w:r w:rsidR="00B1761C">
        <w:rPr>
          <w:b/>
          <w:sz w:val="28"/>
          <w:szCs w:val="28"/>
        </w:rPr>
        <w:t>В.Н.</w:t>
      </w:r>
      <w:r w:rsidR="00BC274F">
        <w:rPr>
          <w:b/>
          <w:sz w:val="28"/>
          <w:szCs w:val="28"/>
        </w:rPr>
        <w:t xml:space="preserve"> </w:t>
      </w:r>
      <w:proofErr w:type="spellStart"/>
      <w:r w:rsidR="00B1761C">
        <w:rPr>
          <w:b/>
          <w:sz w:val="28"/>
          <w:szCs w:val="28"/>
        </w:rPr>
        <w:t>Авцынов</w:t>
      </w:r>
      <w:proofErr w:type="spellEnd"/>
    </w:p>
    <w:p w14:paraId="461742A1" w14:textId="77777777" w:rsidR="00104927" w:rsidRDefault="00104927" w:rsidP="00104927">
      <w:pPr>
        <w:pStyle w:val="a3"/>
        <w:rPr>
          <w:sz w:val="28"/>
        </w:rPr>
      </w:pPr>
    </w:p>
    <w:p w14:paraId="0563F6E1" w14:textId="77777777" w:rsidR="00A55942" w:rsidRDefault="00A55942" w:rsidP="00104927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14:paraId="6702C7CA" w14:textId="77777777"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14:paraId="70B7771B" w14:textId="77777777" w:rsidR="00A55942" w:rsidRDefault="00A55942" w:rsidP="00A55942">
      <w:pPr>
        <w:ind w:firstLine="851"/>
        <w:jc w:val="center"/>
        <w:rPr>
          <w:sz w:val="28"/>
        </w:rPr>
      </w:pPr>
    </w:p>
    <w:p w14:paraId="34192DF9" w14:textId="77777777" w:rsidR="00A55942" w:rsidRDefault="00A55942" w:rsidP="00A55942">
      <w:pPr>
        <w:ind w:firstLine="851"/>
        <w:jc w:val="center"/>
        <w:rPr>
          <w:sz w:val="28"/>
        </w:rPr>
      </w:pPr>
    </w:p>
    <w:p w14:paraId="45057955" w14:textId="77777777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Приняты</w:t>
      </w:r>
    </w:p>
    <w:p w14:paraId="7E0C7D7A" w14:textId="77777777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14:paraId="4036BC16" w14:textId="77777777" w:rsidR="007A193B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7A193B">
        <w:rPr>
          <w:sz w:val="28"/>
        </w:rPr>
        <w:t xml:space="preserve">сельского поселения </w:t>
      </w:r>
    </w:p>
    <w:p w14:paraId="0EDA811F" w14:textId="77777777" w:rsidR="00A55942" w:rsidRDefault="007A193B" w:rsidP="007A193B">
      <w:pPr>
        <w:ind w:firstLine="851"/>
        <w:jc w:val="right"/>
        <w:rPr>
          <w:sz w:val="28"/>
        </w:rPr>
      </w:pPr>
      <w:r>
        <w:rPr>
          <w:sz w:val="28"/>
        </w:rPr>
        <w:t>Добринский сельсовет</w:t>
      </w:r>
    </w:p>
    <w:p w14:paraId="6F982FAA" w14:textId="3DAE9A85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BA2F2C">
        <w:rPr>
          <w:sz w:val="28"/>
        </w:rPr>
        <w:t>2</w:t>
      </w:r>
      <w:r w:rsidR="00B1761C">
        <w:rPr>
          <w:sz w:val="28"/>
        </w:rPr>
        <w:t>5</w:t>
      </w:r>
      <w:r>
        <w:rPr>
          <w:sz w:val="28"/>
        </w:rPr>
        <w:t>.12.20</w:t>
      </w:r>
      <w:r w:rsidR="00B1761C">
        <w:rPr>
          <w:sz w:val="28"/>
        </w:rPr>
        <w:t>20</w:t>
      </w:r>
      <w:r>
        <w:rPr>
          <w:sz w:val="28"/>
        </w:rPr>
        <w:t>г. №</w:t>
      </w:r>
      <w:r w:rsidR="00B1761C">
        <w:rPr>
          <w:sz w:val="28"/>
        </w:rPr>
        <w:t>57</w:t>
      </w:r>
      <w:r>
        <w:rPr>
          <w:sz w:val="28"/>
        </w:rPr>
        <w:t>-рс</w:t>
      </w:r>
    </w:p>
    <w:p w14:paraId="3C698FCF" w14:textId="77777777" w:rsidR="00A55942" w:rsidRDefault="00A55942" w:rsidP="00A55942">
      <w:pPr>
        <w:ind w:firstLine="851"/>
        <w:jc w:val="center"/>
        <w:rPr>
          <w:sz w:val="28"/>
        </w:rPr>
      </w:pPr>
    </w:p>
    <w:p w14:paraId="38BEC633" w14:textId="77777777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Рекомендации</w:t>
      </w:r>
    </w:p>
    <w:p w14:paraId="09C66FBE" w14:textId="286FB1BC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публичных слушаний по проекту бюджета</w:t>
      </w:r>
      <w:r w:rsidR="00104927" w:rsidRPr="00104927">
        <w:t xml:space="preserve"> </w:t>
      </w:r>
      <w:r w:rsidR="00104927" w:rsidRPr="00104927">
        <w:rPr>
          <w:b/>
          <w:sz w:val="36"/>
          <w:szCs w:val="36"/>
        </w:rPr>
        <w:t>сельского поселения Добринский сельсовет</w:t>
      </w:r>
      <w:r w:rsidR="00104927"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20</w:t>
      </w:r>
      <w:r w:rsidR="00BA2F2C">
        <w:rPr>
          <w:b/>
          <w:sz w:val="36"/>
          <w:szCs w:val="36"/>
        </w:rPr>
        <w:t>2</w:t>
      </w:r>
      <w:r w:rsidR="00B1761C">
        <w:rPr>
          <w:b/>
          <w:sz w:val="36"/>
          <w:szCs w:val="36"/>
        </w:rPr>
        <w:t>1</w:t>
      </w:r>
      <w:r w:rsidRPr="00F75169">
        <w:rPr>
          <w:b/>
          <w:sz w:val="36"/>
          <w:szCs w:val="36"/>
        </w:rPr>
        <w:t xml:space="preserve"> год и на плановый период 202</w:t>
      </w:r>
      <w:r w:rsidR="00B1761C">
        <w:rPr>
          <w:b/>
          <w:sz w:val="36"/>
          <w:szCs w:val="36"/>
        </w:rPr>
        <w:t>2</w:t>
      </w:r>
      <w:r w:rsidRPr="00F75169">
        <w:rPr>
          <w:b/>
          <w:sz w:val="36"/>
          <w:szCs w:val="36"/>
        </w:rPr>
        <w:t xml:space="preserve"> и 202</w:t>
      </w:r>
      <w:r w:rsidR="00B1761C">
        <w:rPr>
          <w:b/>
          <w:sz w:val="36"/>
          <w:szCs w:val="36"/>
        </w:rPr>
        <w:t>3</w:t>
      </w:r>
      <w:r w:rsidRPr="00F75169">
        <w:rPr>
          <w:b/>
          <w:sz w:val="36"/>
          <w:szCs w:val="36"/>
        </w:rPr>
        <w:t xml:space="preserve"> годов</w:t>
      </w:r>
    </w:p>
    <w:p w14:paraId="1CB97E01" w14:textId="77777777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</w:p>
    <w:p w14:paraId="1323A5C3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599AE28F" w14:textId="4FF7AC63"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>п. Добринка</w:t>
      </w:r>
      <w:r w:rsidRPr="00F75169">
        <w:rPr>
          <w:sz w:val="28"/>
          <w:szCs w:val="28"/>
        </w:rPr>
        <w:tab/>
      </w:r>
      <w:r w:rsidR="00104927">
        <w:rPr>
          <w:sz w:val="28"/>
          <w:szCs w:val="28"/>
        </w:rPr>
        <w:t xml:space="preserve">                    </w:t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F75169">
        <w:rPr>
          <w:sz w:val="28"/>
          <w:szCs w:val="28"/>
        </w:rPr>
        <w:tab/>
      </w:r>
      <w:r w:rsidR="00B1761C">
        <w:rPr>
          <w:sz w:val="28"/>
          <w:szCs w:val="28"/>
        </w:rPr>
        <w:t>25</w:t>
      </w:r>
      <w:r w:rsidRPr="00F75169">
        <w:rPr>
          <w:sz w:val="28"/>
          <w:szCs w:val="28"/>
        </w:rPr>
        <w:t xml:space="preserve"> декабря 20</w:t>
      </w:r>
      <w:r w:rsidR="00B1761C">
        <w:rPr>
          <w:sz w:val="28"/>
          <w:szCs w:val="28"/>
        </w:rPr>
        <w:t>20</w:t>
      </w:r>
      <w:r w:rsidRPr="00F75169">
        <w:rPr>
          <w:sz w:val="28"/>
          <w:szCs w:val="28"/>
        </w:rPr>
        <w:t xml:space="preserve"> года</w:t>
      </w:r>
    </w:p>
    <w:p w14:paraId="25F2750C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618112D1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    В публичных слушаниях, проводимых по инициативе Совета депутатов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 xml:space="preserve">Добринского муниципального района, приняли участие депутаты Совета депутатов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 xml:space="preserve">Добринского муниципального района, глава администрации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Добринского муниципального района, заместител</w:t>
      </w:r>
      <w:r w:rsidR="00104927">
        <w:rPr>
          <w:sz w:val="28"/>
          <w:szCs w:val="28"/>
        </w:rPr>
        <w:t>ь</w:t>
      </w:r>
      <w:r w:rsidRPr="00F75169">
        <w:rPr>
          <w:sz w:val="28"/>
          <w:szCs w:val="28"/>
        </w:rPr>
        <w:t xml:space="preserve"> главы администрации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="00104927">
        <w:rPr>
          <w:sz w:val="28"/>
          <w:szCs w:val="28"/>
        </w:rPr>
        <w:t xml:space="preserve">Добринского </w:t>
      </w:r>
      <w:r w:rsidRPr="00F75169">
        <w:rPr>
          <w:sz w:val="28"/>
          <w:szCs w:val="28"/>
        </w:rPr>
        <w:t xml:space="preserve">муниципального района, </w:t>
      </w:r>
      <w:r w:rsidR="002711A0">
        <w:rPr>
          <w:sz w:val="28"/>
          <w:szCs w:val="28"/>
        </w:rPr>
        <w:t xml:space="preserve">специалисты администрации </w:t>
      </w:r>
      <w:r w:rsidR="002711A0" w:rsidRPr="002711A0">
        <w:rPr>
          <w:sz w:val="28"/>
          <w:szCs w:val="28"/>
        </w:rPr>
        <w:t>сельского поселения Добринский сельсовет</w:t>
      </w:r>
      <w:r w:rsidRPr="00F75169">
        <w:rPr>
          <w:sz w:val="28"/>
          <w:szCs w:val="28"/>
        </w:rPr>
        <w:t xml:space="preserve"> </w:t>
      </w:r>
      <w:r w:rsidR="002711A0">
        <w:rPr>
          <w:sz w:val="28"/>
          <w:szCs w:val="28"/>
        </w:rPr>
        <w:t xml:space="preserve">Добринского </w:t>
      </w:r>
      <w:r w:rsidRPr="00F75169">
        <w:rPr>
          <w:sz w:val="28"/>
          <w:szCs w:val="28"/>
        </w:rPr>
        <w:t>муниципального района, представители предприятий и организаций, общественных и профсоюзных организаций, средств массовой информации,   жители района.</w:t>
      </w:r>
    </w:p>
    <w:p w14:paraId="2FBBC461" w14:textId="7512D71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Заслушав и обсудив доклад и выступления по проекту бюджета </w:t>
      </w:r>
      <w:r w:rsidR="006D0595" w:rsidRPr="006D0595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на 20</w:t>
      </w:r>
      <w:r w:rsidR="00BA2F2C">
        <w:rPr>
          <w:sz w:val="28"/>
          <w:szCs w:val="28"/>
        </w:rPr>
        <w:t>2</w:t>
      </w:r>
      <w:r w:rsidR="00B1761C">
        <w:rPr>
          <w:sz w:val="28"/>
          <w:szCs w:val="28"/>
        </w:rPr>
        <w:t>1</w:t>
      </w:r>
      <w:r w:rsidRPr="00F75169">
        <w:rPr>
          <w:sz w:val="28"/>
          <w:szCs w:val="28"/>
        </w:rPr>
        <w:t xml:space="preserve"> год и на плановый период 202</w:t>
      </w:r>
      <w:r w:rsidR="00B1761C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и 202</w:t>
      </w:r>
      <w:r w:rsidR="00B1761C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годов, участники публичных слушаний отмечают, что основными целями бюджетной политики </w:t>
      </w:r>
      <w:r w:rsidR="006D0595" w:rsidRPr="006D0595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Добринского муниципального района на 20</w:t>
      </w:r>
      <w:r w:rsidR="00BA2F2C">
        <w:rPr>
          <w:sz w:val="28"/>
          <w:szCs w:val="28"/>
        </w:rPr>
        <w:t>2</w:t>
      </w:r>
      <w:r w:rsidR="00B1761C">
        <w:rPr>
          <w:sz w:val="28"/>
          <w:szCs w:val="28"/>
        </w:rPr>
        <w:t>1</w:t>
      </w:r>
      <w:r w:rsidRPr="00F75169">
        <w:rPr>
          <w:sz w:val="28"/>
          <w:szCs w:val="28"/>
        </w:rPr>
        <w:t xml:space="preserve"> год и на плановый период 202</w:t>
      </w:r>
      <w:r w:rsidR="00BC274F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и 202</w:t>
      </w:r>
      <w:r w:rsidR="00BC274F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годов являются:</w:t>
      </w:r>
    </w:p>
    <w:p w14:paraId="516978A8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14:paraId="5646A071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обеспечение сбалансированности и устойчивости бюджетной системы; </w:t>
      </w:r>
    </w:p>
    <w:p w14:paraId="6E85FFF7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безусловное исполнение принятых социальных обязательств;</w:t>
      </w:r>
    </w:p>
    <w:p w14:paraId="25B99CAB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повышение эффективности бюджетных расходов;</w:t>
      </w:r>
    </w:p>
    <w:p w14:paraId="5CBC225D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14:paraId="387F263F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14:paraId="00EB1E46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14:paraId="56F51FAC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Основные параметры бюджета:</w:t>
      </w:r>
    </w:p>
    <w:p w14:paraId="14CCE4D3" w14:textId="2CDBE968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Объем доходов бюджета </w:t>
      </w:r>
      <w:r w:rsidR="006D0595" w:rsidRPr="006D0595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на 20</w:t>
      </w:r>
      <w:r w:rsidR="00BA2F2C">
        <w:rPr>
          <w:sz w:val="28"/>
          <w:szCs w:val="28"/>
        </w:rPr>
        <w:t>2</w:t>
      </w:r>
      <w:r w:rsidR="00BC274F">
        <w:rPr>
          <w:sz w:val="28"/>
          <w:szCs w:val="28"/>
        </w:rPr>
        <w:t>1</w:t>
      </w:r>
      <w:r w:rsidRPr="00F75169">
        <w:rPr>
          <w:sz w:val="28"/>
          <w:szCs w:val="28"/>
        </w:rPr>
        <w:t xml:space="preserve"> год определен в сумме </w:t>
      </w:r>
      <w:r w:rsidR="00294A00">
        <w:rPr>
          <w:sz w:val="28"/>
          <w:szCs w:val="28"/>
        </w:rPr>
        <w:t>44 862 453</w:t>
      </w:r>
      <w:r w:rsidR="00214144">
        <w:rPr>
          <w:sz w:val="28"/>
          <w:szCs w:val="28"/>
        </w:rPr>
        <w:t>,</w:t>
      </w:r>
      <w:r w:rsidR="00294A00">
        <w:rPr>
          <w:sz w:val="28"/>
          <w:szCs w:val="28"/>
        </w:rPr>
        <w:t>87</w:t>
      </w:r>
      <w:r w:rsidRPr="00F75169">
        <w:rPr>
          <w:sz w:val="28"/>
          <w:szCs w:val="28"/>
        </w:rPr>
        <w:t xml:space="preserve"> рублей.</w:t>
      </w:r>
    </w:p>
    <w:p w14:paraId="137341B4" w14:textId="647C78A1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Расходы бюджета</w:t>
      </w:r>
      <w:r w:rsidR="00214144" w:rsidRPr="00214144">
        <w:t xml:space="preserve"> </w:t>
      </w:r>
      <w:r w:rsidR="00214144" w:rsidRPr="00214144">
        <w:rPr>
          <w:sz w:val="28"/>
          <w:szCs w:val="28"/>
        </w:rPr>
        <w:t>сельского поселения Добринский сельсовет</w:t>
      </w:r>
      <w:r w:rsidRPr="00F75169">
        <w:rPr>
          <w:sz w:val="28"/>
          <w:szCs w:val="28"/>
        </w:rPr>
        <w:t xml:space="preserve"> на 20</w:t>
      </w:r>
      <w:r w:rsidR="00BC274F">
        <w:rPr>
          <w:sz w:val="28"/>
          <w:szCs w:val="28"/>
        </w:rPr>
        <w:t>2</w:t>
      </w:r>
      <w:r w:rsidR="00294A00">
        <w:rPr>
          <w:sz w:val="28"/>
          <w:szCs w:val="28"/>
        </w:rPr>
        <w:t>1</w:t>
      </w:r>
      <w:r w:rsidRPr="00F75169">
        <w:rPr>
          <w:sz w:val="28"/>
          <w:szCs w:val="28"/>
        </w:rPr>
        <w:t xml:space="preserve"> год предлагаются к утверждению в сумме </w:t>
      </w:r>
      <w:r w:rsidR="00D34C51">
        <w:rPr>
          <w:sz w:val="28"/>
          <w:szCs w:val="28"/>
        </w:rPr>
        <w:t>4</w:t>
      </w:r>
      <w:r w:rsidR="00294A00">
        <w:rPr>
          <w:sz w:val="28"/>
          <w:szCs w:val="28"/>
        </w:rPr>
        <w:t>2 987 453</w:t>
      </w:r>
      <w:r w:rsidR="00214144" w:rsidRPr="00214144">
        <w:rPr>
          <w:sz w:val="28"/>
          <w:szCs w:val="28"/>
        </w:rPr>
        <w:t>,</w:t>
      </w:r>
      <w:r w:rsidR="00294A00">
        <w:rPr>
          <w:sz w:val="28"/>
          <w:szCs w:val="28"/>
        </w:rPr>
        <w:t>87</w:t>
      </w:r>
      <w:r w:rsidR="00214144" w:rsidRPr="00214144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тыс. рублей.</w:t>
      </w:r>
    </w:p>
    <w:p w14:paraId="47AC6211" w14:textId="6BDBDC7E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lastRenderedPageBreak/>
        <w:tab/>
        <w:t>На плановый период проектом бюджета предусмотрены в 202</w:t>
      </w:r>
      <w:r w:rsidR="00294A00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году </w:t>
      </w:r>
      <w:r w:rsidR="002E3FF6">
        <w:rPr>
          <w:sz w:val="28"/>
          <w:szCs w:val="28"/>
        </w:rPr>
        <w:t>–</w:t>
      </w:r>
      <w:r w:rsidRPr="00F75169">
        <w:rPr>
          <w:sz w:val="28"/>
          <w:szCs w:val="28"/>
        </w:rPr>
        <w:t xml:space="preserve"> доходы</w:t>
      </w:r>
      <w:r w:rsidR="002E3FF6">
        <w:rPr>
          <w:sz w:val="28"/>
          <w:szCs w:val="28"/>
        </w:rPr>
        <w:t xml:space="preserve"> в сумме </w:t>
      </w:r>
      <w:r w:rsidR="00294A00">
        <w:rPr>
          <w:sz w:val="28"/>
          <w:szCs w:val="28"/>
        </w:rPr>
        <w:t xml:space="preserve">37 464 </w:t>
      </w:r>
      <w:r w:rsidR="003133EE">
        <w:rPr>
          <w:sz w:val="28"/>
          <w:szCs w:val="28"/>
        </w:rPr>
        <w:t>745</w:t>
      </w:r>
      <w:r w:rsidR="00472D3C">
        <w:rPr>
          <w:sz w:val="28"/>
          <w:szCs w:val="28"/>
        </w:rPr>
        <w:t>,</w:t>
      </w:r>
      <w:r w:rsidR="003133EE">
        <w:rPr>
          <w:sz w:val="28"/>
          <w:szCs w:val="28"/>
        </w:rPr>
        <w:t xml:space="preserve">32 </w:t>
      </w:r>
      <w:r w:rsidR="002635A8">
        <w:rPr>
          <w:sz w:val="28"/>
          <w:szCs w:val="28"/>
        </w:rPr>
        <w:t>тыс. рублей</w:t>
      </w:r>
      <w:r w:rsidRPr="00F75169">
        <w:rPr>
          <w:sz w:val="28"/>
          <w:szCs w:val="28"/>
        </w:rPr>
        <w:t xml:space="preserve"> и расходы в сумме </w:t>
      </w:r>
      <w:r w:rsidR="003133EE">
        <w:rPr>
          <w:sz w:val="28"/>
          <w:szCs w:val="28"/>
        </w:rPr>
        <w:t>36041287</w:t>
      </w:r>
      <w:r w:rsidRPr="00F75169">
        <w:rPr>
          <w:sz w:val="28"/>
          <w:szCs w:val="28"/>
        </w:rPr>
        <w:t>,</w:t>
      </w:r>
      <w:r w:rsidR="007A395B">
        <w:rPr>
          <w:sz w:val="28"/>
          <w:szCs w:val="28"/>
        </w:rPr>
        <w:t>0</w:t>
      </w:r>
      <w:r w:rsidR="003133EE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тыс. рублей, в 202</w:t>
      </w:r>
      <w:r w:rsidR="003133EE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году – доходы и расходы в сумме </w:t>
      </w:r>
      <w:r w:rsidR="00472D3C">
        <w:rPr>
          <w:sz w:val="28"/>
          <w:szCs w:val="28"/>
        </w:rPr>
        <w:t>3</w:t>
      </w:r>
      <w:r w:rsidR="003133EE">
        <w:rPr>
          <w:sz w:val="28"/>
          <w:szCs w:val="28"/>
        </w:rPr>
        <w:t>8 251 701</w:t>
      </w:r>
      <w:r w:rsidRPr="00F75169">
        <w:rPr>
          <w:sz w:val="28"/>
          <w:szCs w:val="28"/>
        </w:rPr>
        <w:t>,</w:t>
      </w:r>
      <w:r w:rsidR="00472D3C">
        <w:rPr>
          <w:sz w:val="28"/>
          <w:szCs w:val="28"/>
        </w:rPr>
        <w:t>0</w:t>
      </w:r>
      <w:r w:rsidR="003133EE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тыс. рублей.</w:t>
      </w:r>
      <w:r w:rsidR="002635A8" w:rsidRPr="002635A8">
        <w:t xml:space="preserve"> </w:t>
      </w:r>
      <w:r w:rsidR="002635A8" w:rsidRPr="002635A8">
        <w:rPr>
          <w:sz w:val="28"/>
          <w:szCs w:val="28"/>
        </w:rPr>
        <w:t>Профицит бюджета сельского поселения в 202</w:t>
      </w:r>
      <w:r w:rsidR="003133EE">
        <w:rPr>
          <w:sz w:val="28"/>
          <w:szCs w:val="28"/>
        </w:rPr>
        <w:t>1</w:t>
      </w:r>
      <w:r w:rsidR="002635A8" w:rsidRPr="002635A8">
        <w:rPr>
          <w:sz w:val="28"/>
          <w:szCs w:val="28"/>
        </w:rPr>
        <w:t xml:space="preserve"> году в сумме </w:t>
      </w:r>
      <w:r w:rsidR="003133EE">
        <w:rPr>
          <w:sz w:val="28"/>
          <w:szCs w:val="28"/>
        </w:rPr>
        <w:t>1</w:t>
      </w:r>
      <w:r w:rsidR="002635A8" w:rsidRPr="002635A8">
        <w:rPr>
          <w:sz w:val="28"/>
          <w:szCs w:val="28"/>
        </w:rPr>
        <w:t xml:space="preserve"> </w:t>
      </w:r>
      <w:r w:rsidR="003133EE">
        <w:rPr>
          <w:sz w:val="28"/>
          <w:szCs w:val="28"/>
        </w:rPr>
        <w:t>8</w:t>
      </w:r>
      <w:r w:rsidR="002635A8" w:rsidRPr="002635A8">
        <w:rPr>
          <w:sz w:val="28"/>
          <w:szCs w:val="28"/>
        </w:rPr>
        <w:t>00 000 рублей</w:t>
      </w:r>
      <w:r w:rsidR="003133EE">
        <w:rPr>
          <w:sz w:val="28"/>
          <w:szCs w:val="28"/>
        </w:rPr>
        <w:t xml:space="preserve"> в 2022 году – 1 423 458,28.</w:t>
      </w:r>
    </w:p>
    <w:p w14:paraId="3B3B118C" w14:textId="187608BF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По мере принятия областных нормативных актов в 20</w:t>
      </w:r>
      <w:r w:rsidR="005B1B37">
        <w:rPr>
          <w:sz w:val="28"/>
          <w:szCs w:val="28"/>
        </w:rPr>
        <w:t>20</w:t>
      </w:r>
      <w:r w:rsidRPr="00F75169">
        <w:rPr>
          <w:sz w:val="28"/>
          <w:szCs w:val="28"/>
        </w:rPr>
        <w:t xml:space="preserve"> году о распределении межбюджетных трансфертов между муниципальными образованиями области их объем и доходы бюджета </w:t>
      </w:r>
      <w:bookmarkStart w:id="1" w:name="_Hlk534959525"/>
      <w:r w:rsidR="000914EE">
        <w:rPr>
          <w:sz w:val="28"/>
          <w:szCs w:val="28"/>
        </w:rPr>
        <w:t xml:space="preserve">сельского поселения </w:t>
      </w:r>
      <w:bookmarkEnd w:id="1"/>
      <w:r w:rsidRPr="00F75169">
        <w:rPr>
          <w:sz w:val="28"/>
          <w:szCs w:val="28"/>
        </w:rPr>
        <w:t>в целом будут возрастать.</w:t>
      </w:r>
    </w:p>
    <w:p w14:paraId="641D0CDC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14:paraId="49834E6E" w14:textId="679DFE5A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Проект бюджета </w:t>
      </w:r>
      <w:r w:rsidR="000914EE">
        <w:rPr>
          <w:sz w:val="28"/>
          <w:szCs w:val="28"/>
        </w:rPr>
        <w:t xml:space="preserve">сельского поселения </w:t>
      </w:r>
      <w:r w:rsidRPr="00F75169">
        <w:rPr>
          <w:sz w:val="28"/>
          <w:szCs w:val="28"/>
        </w:rPr>
        <w:t>на 20</w:t>
      </w:r>
      <w:r w:rsidR="005B1B37">
        <w:rPr>
          <w:sz w:val="28"/>
          <w:szCs w:val="28"/>
        </w:rPr>
        <w:t>20</w:t>
      </w:r>
      <w:r w:rsidRPr="00F75169">
        <w:rPr>
          <w:sz w:val="28"/>
          <w:szCs w:val="28"/>
        </w:rPr>
        <w:t xml:space="preserve"> год и на плановый период 202</w:t>
      </w:r>
      <w:r w:rsidR="005B1B37">
        <w:rPr>
          <w:sz w:val="28"/>
          <w:szCs w:val="28"/>
        </w:rPr>
        <w:t>1</w:t>
      </w:r>
      <w:r w:rsidRPr="00F75169">
        <w:rPr>
          <w:sz w:val="28"/>
          <w:szCs w:val="28"/>
        </w:rPr>
        <w:t xml:space="preserve"> и 202</w:t>
      </w:r>
      <w:r w:rsidR="005B1B37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r w:rsidR="003007EB" w:rsidRPr="003007EB">
        <w:rPr>
          <w:sz w:val="28"/>
          <w:szCs w:val="28"/>
        </w:rPr>
        <w:t>сельско</w:t>
      </w:r>
      <w:r w:rsidR="003007EB">
        <w:rPr>
          <w:sz w:val="28"/>
          <w:szCs w:val="28"/>
        </w:rPr>
        <w:t>м</w:t>
      </w:r>
      <w:r w:rsidR="003007EB" w:rsidRPr="003007EB">
        <w:rPr>
          <w:sz w:val="28"/>
          <w:szCs w:val="28"/>
        </w:rPr>
        <w:t xml:space="preserve"> поселени</w:t>
      </w:r>
      <w:r w:rsidR="003007EB">
        <w:rPr>
          <w:sz w:val="28"/>
          <w:szCs w:val="28"/>
        </w:rPr>
        <w:t>и</w:t>
      </w:r>
      <w:r w:rsidRPr="00F75169">
        <w:rPr>
          <w:sz w:val="28"/>
          <w:szCs w:val="28"/>
        </w:rPr>
        <w:t>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 предоставляемых населению муниципальных услуг.</w:t>
      </w:r>
    </w:p>
    <w:p w14:paraId="4D64AB20" w14:textId="19B1CCE3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Основные приоритеты расходов бюджета </w:t>
      </w:r>
      <w:r w:rsidR="003007EB" w:rsidRPr="003007EB">
        <w:rPr>
          <w:sz w:val="28"/>
          <w:szCs w:val="28"/>
        </w:rPr>
        <w:t xml:space="preserve">сельского поселения </w:t>
      </w:r>
      <w:r w:rsidRPr="00F75169">
        <w:rPr>
          <w:sz w:val="28"/>
          <w:szCs w:val="28"/>
        </w:rPr>
        <w:t xml:space="preserve">на </w:t>
      </w:r>
      <w:r w:rsidRPr="00BB4042">
        <w:rPr>
          <w:color w:val="000000" w:themeColor="text1"/>
          <w:sz w:val="28"/>
          <w:szCs w:val="28"/>
        </w:rPr>
        <w:t>20</w:t>
      </w:r>
      <w:r w:rsidR="005B1B37">
        <w:rPr>
          <w:color w:val="000000" w:themeColor="text1"/>
          <w:sz w:val="28"/>
          <w:szCs w:val="28"/>
        </w:rPr>
        <w:t>21</w:t>
      </w:r>
      <w:r w:rsidRPr="00BB4042">
        <w:rPr>
          <w:color w:val="000000" w:themeColor="text1"/>
          <w:sz w:val="28"/>
          <w:szCs w:val="28"/>
        </w:rPr>
        <w:t xml:space="preserve"> г</w:t>
      </w:r>
      <w:r w:rsidRPr="00F75169">
        <w:rPr>
          <w:sz w:val="28"/>
          <w:szCs w:val="28"/>
        </w:rPr>
        <w:t>од и на плановый период 20</w:t>
      </w:r>
      <w:r w:rsidR="000C51A7">
        <w:rPr>
          <w:sz w:val="28"/>
          <w:szCs w:val="28"/>
        </w:rPr>
        <w:t>2</w:t>
      </w:r>
      <w:r w:rsidR="005B1B37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и 202</w:t>
      </w:r>
      <w:r w:rsidR="005B1B37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 и от 7 мая 2018 года, в том числе:</w:t>
      </w:r>
    </w:p>
    <w:p w14:paraId="2A05CA4F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повышение оплаты труда работникам бюджетной сферы;</w:t>
      </w:r>
    </w:p>
    <w:p w14:paraId="3B2F10D1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14:paraId="17A4ECC8" w14:textId="72951635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При формировании расходов бюджета </w:t>
      </w:r>
      <w:r w:rsidR="003007EB" w:rsidRPr="003007EB">
        <w:rPr>
          <w:sz w:val="28"/>
          <w:szCs w:val="28"/>
        </w:rPr>
        <w:t xml:space="preserve">сельского поселения </w:t>
      </w:r>
      <w:r w:rsidRPr="00F75169">
        <w:rPr>
          <w:sz w:val="28"/>
          <w:szCs w:val="28"/>
        </w:rPr>
        <w:t>на 20</w:t>
      </w:r>
      <w:r w:rsidR="005B1B37">
        <w:rPr>
          <w:sz w:val="28"/>
          <w:szCs w:val="28"/>
        </w:rPr>
        <w:t>21</w:t>
      </w:r>
      <w:r w:rsidRPr="00F75169">
        <w:rPr>
          <w:sz w:val="28"/>
          <w:szCs w:val="28"/>
        </w:rPr>
        <w:t xml:space="preserve"> год и на плановый период 202</w:t>
      </w:r>
      <w:r w:rsidR="005B1B37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и 202</w:t>
      </w:r>
      <w:r w:rsidR="005B1B37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годов учтена необходимость реализации приоритетных задач, направленных на:</w:t>
      </w:r>
    </w:p>
    <w:p w14:paraId="2D1C79BE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- выплату заработной платы, органам местного самоуправления, оплату коммунальных услуг, </w:t>
      </w:r>
      <w:r w:rsidR="00901FC5">
        <w:rPr>
          <w:sz w:val="28"/>
          <w:szCs w:val="28"/>
        </w:rPr>
        <w:t xml:space="preserve">оплату за благоустройство и уличное освещение, </w:t>
      </w:r>
      <w:r w:rsidRPr="00F75169">
        <w:rPr>
          <w:sz w:val="28"/>
          <w:szCs w:val="28"/>
        </w:rPr>
        <w:t>приобретение горюче-смазочных материалов, обслуживание муниципального долга;</w:t>
      </w:r>
    </w:p>
    <w:p w14:paraId="387733A2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финансирование муниципальных программ;</w:t>
      </w:r>
    </w:p>
    <w:p w14:paraId="50049DE0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обеспечение сбалансированности бюджет</w:t>
      </w:r>
      <w:r w:rsidR="00901FC5">
        <w:rPr>
          <w:sz w:val="28"/>
          <w:szCs w:val="28"/>
        </w:rPr>
        <w:t>а</w:t>
      </w:r>
      <w:r w:rsidRPr="00F75169">
        <w:rPr>
          <w:sz w:val="28"/>
          <w:szCs w:val="28"/>
        </w:rPr>
        <w:t>;</w:t>
      </w:r>
    </w:p>
    <w:p w14:paraId="5C2973EA" w14:textId="7B4541A1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Объем </w:t>
      </w:r>
      <w:r w:rsidR="009C7BF7">
        <w:rPr>
          <w:sz w:val="28"/>
          <w:szCs w:val="28"/>
        </w:rPr>
        <w:t>м</w:t>
      </w:r>
      <w:r w:rsidR="009C7BF7" w:rsidRPr="001D3719">
        <w:rPr>
          <w:sz w:val="28"/>
          <w:szCs w:val="28"/>
        </w:rPr>
        <w:t>ежбюджетны</w:t>
      </w:r>
      <w:r w:rsidR="009C7BF7">
        <w:rPr>
          <w:sz w:val="28"/>
          <w:szCs w:val="28"/>
        </w:rPr>
        <w:t>х</w:t>
      </w:r>
      <w:r w:rsidR="009C7BF7" w:rsidRPr="001D3719">
        <w:rPr>
          <w:sz w:val="28"/>
          <w:szCs w:val="28"/>
        </w:rPr>
        <w:t xml:space="preserve"> трансферт</w:t>
      </w:r>
      <w:r w:rsidR="009C7BF7">
        <w:rPr>
          <w:sz w:val="28"/>
          <w:szCs w:val="28"/>
        </w:rPr>
        <w:t>ов</w:t>
      </w:r>
      <w:r w:rsidR="009C7BF7" w:rsidRPr="001D3719">
        <w:rPr>
          <w:sz w:val="28"/>
          <w:szCs w:val="28"/>
        </w:rPr>
        <w:t xml:space="preserve"> на выполнение полномочий по содержанию автомобильных дорог общего пользования местного значения в границах поселений</w:t>
      </w:r>
      <w:r w:rsidRPr="00F75169">
        <w:rPr>
          <w:sz w:val="28"/>
          <w:szCs w:val="28"/>
        </w:rPr>
        <w:t xml:space="preserve"> </w:t>
      </w:r>
      <w:r w:rsidR="009C7BF7">
        <w:rPr>
          <w:sz w:val="28"/>
          <w:szCs w:val="28"/>
        </w:rPr>
        <w:t xml:space="preserve">составляет – </w:t>
      </w:r>
      <w:r w:rsidR="005B1B37">
        <w:rPr>
          <w:sz w:val="28"/>
          <w:szCs w:val="28"/>
        </w:rPr>
        <w:t>4</w:t>
      </w:r>
      <w:r w:rsidR="009C7BF7">
        <w:rPr>
          <w:sz w:val="28"/>
          <w:szCs w:val="28"/>
        </w:rPr>
        <w:t> 000 000,00</w:t>
      </w:r>
      <w:r w:rsidR="00732833">
        <w:rPr>
          <w:sz w:val="28"/>
          <w:szCs w:val="28"/>
        </w:rPr>
        <w:t xml:space="preserve"> руб.,</w:t>
      </w:r>
      <w:r w:rsidR="009C7BF7">
        <w:rPr>
          <w:sz w:val="28"/>
          <w:szCs w:val="28"/>
        </w:rPr>
        <w:t xml:space="preserve"> объем м</w:t>
      </w:r>
      <w:r w:rsidR="009C7BF7" w:rsidRPr="001D3719">
        <w:rPr>
          <w:sz w:val="28"/>
          <w:szCs w:val="28"/>
        </w:rPr>
        <w:t>ежбюджетны</w:t>
      </w:r>
      <w:r w:rsidR="00732833">
        <w:rPr>
          <w:sz w:val="28"/>
          <w:szCs w:val="28"/>
        </w:rPr>
        <w:t>х</w:t>
      </w:r>
      <w:r w:rsidR="009C7BF7" w:rsidRPr="001D3719">
        <w:rPr>
          <w:sz w:val="28"/>
          <w:szCs w:val="28"/>
        </w:rPr>
        <w:t xml:space="preserve"> трансферт</w:t>
      </w:r>
      <w:r w:rsidR="002635A8">
        <w:rPr>
          <w:sz w:val="28"/>
          <w:szCs w:val="28"/>
        </w:rPr>
        <w:t>ов</w:t>
      </w:r>
      <w:r w:rsidR="009C7BF7" w:rsidRPr="001D3719">
        <w:rPr>
          <w:sz w:val="28"/>
          <w:szCs w:val="28"/>
        </w:rPr>
        <w:t xml:space="preserve"> на выполнение полномочий по содержанию муниципального жилищного фонда</w:t>
      </w:r>
      <w:r w:rsidRPr="00F75169">
        <w:rPr>
          <w:sz w:val="28"/>
          <w:szCs w:val="28"/>
        </w:rPr>
        <w:t xml:space="preserve"> </w:t>
      </w:r>
      <w:r w:rsidR="00732833">
        <w:rPr>
          <w:sz w:val="28"/>
          <w:szCs w:val="28"/>
        </w:rPr>
        <w:t>составляет – 1</w:t>
      </w:r>
      <w:r w:rsidR="00861271">
        <w:rPr>
          <w:sz w:val="28"/>
          <w:szCs w:val="28"/>
        </w:rPr>
        <w:t>6</w:t>
      </w:r>
      <w:r w:rsidR="00732833">
        <w:rPr>
          <w:sz w:val="28"/>
          <w:szCs w:val="28"/>
        </w:rPr>
        <w:t>5 </w:t>
      </w:r>
      <w:r w:rsidR="00861271">
        <w:rPr>
          <w:sz w:val="28"/>
          <w:szCs w:val="28"/>
        </w:rPr>
        <w:t>410</w:t>
      </w:r>
      <w:r w:rsidR="00732833">
        <w:rPr>
          <w:sz w:val="28"/>
          <w:szCs w:val="28"/>
        </w:rPr>
        <w:t>,</w:t>
      </w:r>
      <w:r w:rsidR="00861271">
        <w:rPr>
          <w:sz w:val="28"/>
          <w:szCs w:val="28"/>
        </w:rPr>
        <w:t>40</w:t>
      </w:r>
      <w:r w:rsidR="00732833">
        <w:rPr>
          <w:sz w:val="28"/>
          <w:szCs w:val="28"/>
        </w:rPr>
        <w:t xml:space="preserve"> руб. </w:t>
      </w:r>
      <w:r w:rsidRPr="00F75169">
        <w:rPr>
          <w:sz w:val="28"/>
          <w:szCs w:val="28"/>
        </w:rPr>
        <w:t>Главной задачей публичных слушаний является предварительное обсуждение основных параметров бюджета</w:t>
      </w:r>
      <w:r w:rsidR="00732833">
        <w:rPr>
          <w:sz w:val="28"/>
          <w:szCs w:val="28"/>
        </w:rPr>
        <w:t xml:space="preserve"> </w:t>
      </w:r>
      <w:bookmarkStart w:id="2" w:name="_Hlk534960174"/>
      <w:r w:rsidR="00732833">
        <w:rPr>
          <w:sz w:val="28"/>
          <w:szCs w:val="28"/>
        </w:rPr>
        <w:t>сельского поселения</w:t>
      </w:r>
      <w:r w:rsidRPr="00F75169">
        <w:rPr>
          <w:sz w:val="28"/>
          <w:szCs w:val="28"/>
        </w:rPr>
        <w:t xml:space="preserve"> </w:t>
      </w:r>
      <w:bookmarkEnd w:id="2"/>
      <w:r w:rsidRPr="00F75169">
        <w:rPr>
          <w:sz w:val="28"/>
          <w:szCs w:val="28"/>
        </w:rPr>
        <w:t>на 20</w:t>
      </w:r>
      <w:r w:rsidR="00F621CE">
        <w:rPr>
          <w:sz w:val="28"/>
          <w:szCs w:val="28"/>
        </w:rPr>
        <w:t>21</w:t>
      </w:r>
      <w:r w:rsidRPr="00F75169">
        <w:rPr>
          <w:sz w:val="28"/>
          <w:szCs w:val="28"/>
        </w:rPr>
        <w:t xml:space="preserve"> год и на плановый период 202</w:t>
      </w:r>
      <w:r w:rsidR="00F621CE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и 202</w:t>
      </w:r>
      <w:r w:rsidR="00F621CE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годов.</w:t>
      </w:r>
    </w:p>
    <w:p w14:paraId="3D50B42C" w14:textId="4FCA9189" w:rsidR="00A55942" w:rsidRPr="00F75169" w:rsidRDefault="00A55942" w:rsidP="00A55942">
      <w:pPr>
        <w:pStyle w:val="a3"/>
        <w:jc w:val="both"/>
        <w:rPr>
          <w:color w:val="FF0000"/>
          <w:sz w:val="28"/>
          <w:szCs w:val="28"/>
        </w:rPr>
      </w:pPr>
      <w:r w:rsidRPr="00F75169">
        <w:rPr>
          <w:color w:val="FF0000"/>
          <w:sz w:val="28"/>
          <w:szCs w:val="28"/>
        </w:rPr>
        <w:t xml:space="preserve">         </w:t>
      </w:r>
      <w:r w:rsidRPr="00F75169">
        <w:rPr>
          <w:sz w:val="28"/>
          <w:szCs w:val="28"/>
        </w:rPr>
        <w:t xml:space="preserve">Рассмотрев параметры проекта бюджета </w:t>
      </w:r>
      <w:r w:rsidR="00732833">
        <w:rPr>
          <w:sz w:val="28"/>
          <w:szCs w:val="28"/>
        </w:rPr>
        <w:t>сельского поселения</w:t>
      </w:r>
      <w:r w:rsidR="00732833" w:rsidRPr="00F75169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на 20</w:t>
      </w:r>
      <w:r w:rsidR="00BC274F">
        <w:rPr>
          <w:sz w:val="28"/>
          <w:szCs w:val="28"/>
        </w:rPr>
        <w:t>2</w:t>
      </w:r>
      <w:r w:rsidR="00F621CE">
        <w:rPr>
          <w:sz w:val="28"/>
          <w:szCs w:val="28"/>
        </w:rPr>
        <w:t>1</w:t>
      </w:r>
      <w:r w:rsidRPr="00F75169">
        <w:rPr>
          <w:sz w:val="28"/>
          <w:szCs w:val="28"/>
        </w:rPr>
        <w:t xml:space="preserve"> год и на плановый период 202</w:t>
      </w:r>
      <w:r w:rsidR="00F621CE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и 202</w:t>
      </w:r>
      <w:r w:rsidR="00F621CE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годов, участники публичных слушаний</w:t>
      </w:r>
    </w:p>
    <w:p w14:paraId="5C1CBF7E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55EB37DD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b/>
          <w:sz w:val="28"/>
          <w:szCs w:val="28"/>
        </w:rPr>
        <w:t>РЕКОМЕНДУЮТ:</w:t>
      </w:r>
    </w:p>
    <w:p w14:paraId="3BCAF320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73DDE44B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635A8">
        <w:rPr>
          <w:b/>
          <w:sz w:val="28"/>
          <w:szCs w:val="28"/>
        </w:rPr>
        <w:t xml:space="preserve"> </w:t>
      </w:r>
      <w:r w:rsidRPr="00F75169">
        <w:rPr>
          <w:b/>
          <w:sz w:val="28"/>
          <w:szCs w:val="28"/>
        </w:rPr>
        <w:t xml:space="preserve">Совету депутатов </w:t>
      </w:r>
      <w:bookmarkStart w:id="3" w:name="_Hlk534961009"/>
      <w:r w:rsidR="002635A8">
        <w:rPr>
          <w:b/>
          <w:sz w:val="28"/>
          <w:szCs w:val="28"/>
        </w:rPr>
        <w:t xml:space="preserve">сельского поселения Добринский сельсовет </w:t>
      </w:r>
      <w:bookmarkEnd w:id="3"/>
      <w:r w:rsidRPr="00F75169">
        <w:rPr>
          <w:b/>
          <w:sz w:val="28"/>
          <w:szCs w:val="28"/>
        </w:rPr>
        <w:t>Добринского муниципального района:</w:t>
      </w:r>
    </w:p>
    <w:p w14:paraId="228C1100" w14:textId="2A1234E4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</w:r>
      <w:r>
        <w:rPr>
          <w:sz w:val="28"/>
          <w:szCs w:val="28"/>
        </w:rPr>
        <w:t>1.1.</w:t>
      </w:r>
      <w:r w:rsidR="002635A8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Принять проект решения Совета депутатов</w:t>
      </w:r>
      <w:r w:rsidR="002635A8" w:rsidRPr="002635A8">
        <w:t xml:space="preserve"> </w:t>
      </w:r>
      <w:r w:rsidR="002635A8" w:rsidRPr="002635A8">
        <w:rPr>
          <w:sz w:val="28"/>
          <w:szCs w:val="28"/>
        </w:rPr>
        <w:t>сельского поселения Добринский сельсовет</w:t>
      </w:r>
      <w:r w:rsidRPr="00F75169">
        <w:rPr>
          <w:sz w:val="28"/>
          <w:szCs w:val="28"/>
        </w:rPr>
        <w:t xml:space="preserve"> «О бюджете </w:t>
      </w:r>
      <w:r w:rsidR="002635A8" w:rsidRPr="002635A8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на 20</w:t>
      </w:r>
      <w:r w:rsidR="00354172">
        <w:rPr>
          <w:sz w:val="28"/>
          <w:szCs w:val="28"/>
        </w:rPr>
        <w:t>2</w:t>
      </w:r>
      <w:r w:rsidR="00BC274F">
        <w:rPr>
          <w:sz w:val="28"/>
          <w:szCs w:val="28"/>
        </w:rPr>
        <w:t>1</w:t>
      </w:r>
      <w:r w:rsidRPr="00F75169">
        <w:rPr>
          <w:sz w:val="28"/>
          <w:szCs w:val="28"/>
        </w:rPr>
        <w:t xml:space="preserve"> год и на плановый период 20</w:t>
      </w:r>
      <w:r w:rsidR="000C51A7">
        <w:rPr>
          <w:sz w:val="28"/>
          <w:szCs w:val="28"/>
        </w:rPr>
        <w:t>2</w:t>
      </w:r>
      <w:r w:rsidR="00BC274F">
        <w:rPr>
          <w:sz w:val="28"/>
          <w:szCs w:val="28"/>
        </w:rPr>
        <w:t>2</w:t>
      </w:r>
      <w:r w:rsidRPr="00F75169">
        <w:rPr>
          <w:sz w:val="28"/>
          <w:szCs w:val="28"/>
        </w:rPr>
        <w:t xml:space="preserve"> и 20</w:t>
      </w:r>
      <w:r w:rsidR="000C51A7">
        <w:rPr>
          <w:sz w:val="28"/>
          <w:szCs w:val="28"/>
        </w:rPr>
        <w:t>2</w:t>
      </w:r>
      <w:r w:rsidR="00BC274F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годов» с учетом замечаний и предложений, прозвучавших в ходе публичных слушаний.</w:t>
      </w:r>
    </w:p>
    <w:p w14:paraId="7274FB4C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4042">
        <w:rPr>
          <w:b/>
          <w:sz w:val="28"/>
          <w:szCs w:val="28"/>
        </w:rPr>
        <w:t xml:space="preserve"> </w:t>
      </w:r>
      <w:r w:rsidRPr="00F75169">
        <w:rPr>
          <w:b/>
          <w:sz w:val="28"/>
          <w:szCs w:val="28"/>
        </w:rPr>
        <w:t xml:space="preserve">Администрации </w:t>
      </w:r>
      <w:r w:rsidR="00BB4042" w:rsidRPr="00BB4042">
        <w:rPr>
          <w:b/>
          <w:sz w:val="28"/>
          <w:szCs w:val="28"/>
        </w:rPr>
        <w:t xml:space="preserve">сельского поселения Добринский сельсовет </w:t>
      </w:r>
      <w:r w:rsidRPr="00F75169">
        <w:rPr>
          <w:b/>
          <w:sz w:val="28"/>
          <w:szCs w:val="28"/>
        </w:rPr>
        <w:t>Добринского муниципального района:</w:t>
      </w:r>
    </w:p>
    <w:p w14:paraId="0CD98BB2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2.1. Рассмотреть вопросы:</w:t>
      </w:r>
    </w:p>
    <w:p w14:paraId="10D0F386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- по мобилизации налоговых и неналоговых доходов в бюджет </w:t>
      </w:r>
      <w:r w:rsidR="004D7957">
        <w:rPr>
          <w:sz w:val="28"/>
          <w:szCs w:val="28"/>
        </w:rPr>
        <w:t>поселения</w:t>
      </w:r>
      <w:r w:rsidRPr="00F75169">
        <w:rPr>
          <w:sz w:val="28"/>
          <w:szCs w:val="28"/>
        </w:rPr>
        <w:t>:</w:t>
      </w:r>
    </w:p>
    <w:p w14:paraId="3B1B1693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с убыточными организациям</w:t>
      </w:r>
      <w:r w:rsidR="004D7957">
        <w:rPr>
          <w:sz w:val="28"/>
          <w:szCs w:val="28"/>
        </w:rPr>
        <w:t>и</w:t>
      </w:r>
      <w:r w:rsidRPr="00F75169">
        <w:rPr>
          <w:sz w:val="28"/>
          <w:szCs w:val="28"/>
        </w:rPr>
        <w:t>;</w:t>
      </w:r>
    </w:p>
    <w:p w14:paraId="193DD667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14:paraId="7456EE74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14:paraId="4606CB75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</w:t>
      </w:r>
      <w:r w:rsidR="004D7957">
        <w:rPr>
          <w:color w:val="000000"/>
          <w:sz w:val="28"/>
          <w:szCs w:val="28"/>
        </w:rPr>
        <w:t xml:space="preserve"> сельского </w:t>
      </w:r>
      <w:r w:rsidRPr="00F75169">
        <w:rPr>
          <w:color w:val="000000"/>
          <w:sz w:val="28"/>
          <w:szCs w:val="28"/>
        </w:rPr>
        <w:t>бюджета;</w:t>
      </w:r>
    </w:p>
    <w:p w14:paraId="0DB80FF7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14:paraId="69491CA4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по повышению эффективности бюджетных расходов;</w:t>
      </w:r>
    </w:p>
    <w:p w14:paraId="34DCBC56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sz w:val="28"/>
          <w:szCs w:val="28"/>
        </w:rPr>
        <w:t xml:space="preserve">- проводить взвешенную долговую политику, направленную на обеспечение сбалансированности и устойчивости бюджетной системы </w:t>
      </w:r>
      <w:r w:rsidR="000E5427">
        <w:rPr>
          <w:sz w:val="28"/>
          <w:szCs w:val="28"/>
        </w:rPr>
        <w:t>сельского поселения</w:t>
      </w:r>
      <w:r w:rsidRPr="00F75169">
        <w:rPr>
          <w:sz w:val="28"/>
          <w:szCs w:val="28"/>
        </w:rPr>
        <w:t xml:space="preserve">, не допускать роста кредиторской задолженности </w:t>
      </w:r>
      <w:r w:rsidR="00313F4F">
        <w:rPr>
          <w:sz w:val="28"/>
          <w:szCs w:val="28"/>
        </w:rPr>
        <w:t>сельского</w:t>
      </w:r>
      <w:r w:rsidRPr="00F75169">
        <w:rPr>
          <w:sz w:val="28"/>
          <w:szCs w:val="28"/>
        </w:rPr>
        <w:t xml:space="preserve"> бюджета;</w:t>
      </w:r>
    </w:p>
    <w:p w14:paraId="1331F348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в целях уменьшения расходов по уплате налога на имущество провести инвентаризацию имущества с последующим списанием или продажей не</w:t>
      </w:r>
      <w:r w:rsidR="00313F4F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пригодного или неиспользуемого по полномочиям имущества.</w:t>
      </w:r>
    </w:p>
    <w:p w14:paraId="7E4EC1EE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2E72D12E" w14:textId="77777777" w:rsidR="00A55942" w:rsidRDefault="00A55942" w:rsidP="00A55942">
      <w:pPr>
        <w:pStyle w:val="a3"/>
        <w:rPr>
          <w:sz w:val="28"/>
          <w:szCs w:val="28"/>
        </w:rPr>
      </w:pPr>
    </w:p>
    <w:p w14:paraId="05CFA629" w14:textId="77777777" w:rsidR="007200C2" w:rsidRDefault="007200C2" w:rsidP="00A55942">
      <w:pPr>
        <w:pStyle w:val="a3"/>
        <w:rPr>
          <w:sz w:val="28"/>
          <w:szCs w:val="28"/>
        </w:rPr>
      </w:pPr>
    </w:p>
    <w:p w14:paraId="0A261B36" w14:textId="77777777" w:rsidR="007200C2" w:rsidRPr="00F75169" w:rsidRDefault="007200C2" w:rsidP="00A55942">
      <w:pPr>
        <w:pStyle w:val="a3"/>
        <w:rPr>
          <w:sz w:val="28"/>
          <w:szCs w:val="28"/>
        </w:rPr>
      </w:pPr>
    </w:p>
    <w:p w14:paraId="72EE8F73" w14:textId="77777777"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 xml:space="preserve">  </w:t>
      </w:r>
    </w:p>
    <w:p w14:paraId="45022EC1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Председательствующий</w:t>
      </w:r>
    </w:p>
    <w:p w14:paraId="7FC8853D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на публичных слушаниях,</w:t>
      </w:r>
    </w:p>
    <w:p w14:paraId="4AAC8147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 Совета депутатов</w:t>
      </w:r>
    </w:p>
    <w:p w14:paraId="56E84E0B" w14:textId="4B19DB7C" w:rsidR="00A55942" w:rsidRPr="00F75169" w:rsidRDefault="007200C2" w:rsidP="00A55942">
      <w:pPr>
        <w:pStyle w:val="a3"/>
        <w:rPr>
          <w:b/>
          <w:sz w:val="28"/>
          <w:szCs w:val="28"/>
        </w:rPr>
      </w:pPr>
      <w:r w:rsidRPr="007200C2">
        <w:rPr>
          <w:b/>
          <w:sz w:val="28"/>
          <w:szCs w:val="28"/>
        </w:rPr>
        <w:t>сельского поселения Добринский сельсовет</w:t>
      </w:r>
      <w:r w:rsidR="00A55942" w:rsidRPr="00F75169">
        <w:rPr>
          <w:b/>
          <w:sz w:val="28"/>
          <w:szCs w:val="28"/>
        </w:rPr>
        <w:t xml:space="preserve"> </w:t>
      </w:r>
      <w:r w:rsidR="00A55942" w:rsidRPr="00F75169">
        <w:rPr>
          <w:b/>
          <w:sz w:val="28"/>
          <w:szCs w:val="28"/>
        </w:rPr>
        <w:tab/>
      </w:r>
      <w:r w:rsidR="00A5594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 w:rsidR="00A55942">
        <w:rPr>
          <w:b/>
          <w:sz w:val="28"/>
          <w:szCs w:val="28"/>
        </w:rPr>
        <w:t xml:space="preserve"> </w:t>
      </w:r>
      <w:r w:rsidR="00354172">
        <w:rPr>
          <w:b/>
          <w:sz w:val="28"/>
          <w:szCs w:val="28"/>
        </w:rPr>
        <w:t>В.Н.</w:t>
      </w:r>
      <w:r w:rsidR="00F621CE">
        <w:rPr>
          <w:b/>
          <w:sz w:val="28"/>
          <w:szCs w:val="28"/>
        </w:rPr>
        <w:t xml:space="preserve"> </w:t>
      </w:r>
      <w:proofErr w:type="spellStart"/>
      <w:r w:rsidR="00354172">
        <w:rPr>
          <w:b/>
          <w:sz w:val="28"/>
          <w:szCs w:val="28"/>
        </w:rPr>
        <w:t>Авцынов</w:t>
      </w:r>
      <w:proofErr w:type="spellEnd"/>
    </w:p>
    <w:p w14:paraId="2906E040" w14:textId="77777777" w:rsidR="00A55942" w:rsidRDefault="00A55942" w:rsidP="00A55942">
      <w:pPr>
        <w:pStyle w:val="a3"/>
        <w:rPr>
          <w:sz w:val="28"/>
          <w:szCs w:val="28"/>
        </w:rPr>
      </w:pPr>
    </w:p>
    <w:p w14:paraId="07D5D271" w14:textId="77777777" w:rsidR="00A55942" w:rsidRDefault="00A55942" w:rsidP="00A55942">
      <w:pPr>
        <w:pStyle w:val="a3"/>
        <w:rPr>
          <w:sz w:val="28"/>
          <w:szCs w:val="28"/>
        </w:rPr>
      </w:pPr>
    </w:p>
    <w:p w14:paraId="30F6EEB3" w14:textId="77777777" w:rsidR="00085C4F" w:rsidRDefault="00085C4F"/>
    <w:sectPr w:rsidR="00085C4F" w:rsidSect="00A559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404D"/>
    <w:multiLevelType w:val="hybridMultilevel"/>
    <w:tmpl w:val="FB0A5CD6"/>
    <w:lvl w:ilvl="0" w:tplc="6D46A0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42"/>
    <w:rsid w:val="00085C4F"/>
    <w:rsid w:val="000914EE"/>
    <w:rsid w:val="000C51A7"/>
    <w:rsid w:val="000E5427"/>
    <w:rsid w:val="00104927"/>
    <w:rsid w:val="00214144"/>
    <w:rsid w:val="002635A8"/>
    <w:rsid w:val="002711A0"/>
    <w:rsid w:val="00294A00"/>
    <w:rsid w:val="002E3FF6"/>
    <w:rsid w:val="002E5F3D"/>
    <w:rsid w:val="002F4838"/>
    <w:rsid w:val="003007EB"/>
    <w:rsid w:val="003133EE"/>
    <w:rsid w:val="00313F4F"/>
    <w:rsid w:val="00354172"/>
    <w:rsid w:val="003B63F4"/>
    <w:rsid w:val="004043F0"/>
    <w:rsid w:val="00472D3C"/>
    <w:rsid w:val="004D7957"/>
    <w:rsid w:val="0056423E"/>
    <w:rsid w:val="005B1B37"/>
    <w:rsid w:val="006D0595"/>
    <w:rsid w:val="007200C2"/>
    <w:rsid w:val="00732833"/>
    <w:rsid w:val="007A193B"/>
    <w:rsid w:val="007A395B"/>
    <w:rsid w:val="00861271"/>
    <w:rsid w:val="00901FC5"/>
    <w:rsid w:val="009C7BF7"/>
    <w:rsid w:val="00A16334"/>
    <w:rsid w:val="00A55942"/>
    <w:rsid w:val="00A87F9C"/>
    <w:rsid w:val="00B1761C"/>
    <w:rsid w:val="00BA2F2C"/>
    <w:rsid w:val="00BB4042"/>
    <w:rsid w:val="00BC274F"/>
    <w:rsid w:val="00C4266C"/>
    <w:rsid w:val="00D34C51"/>
    <w:rsid w:val="00F04FB1"/>
    <w:rsid w:val="00F621CE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F9D"/>
  <w15:docId w15:val="{D282131A-2B9F-4ECF-8DA7-15CBC8D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5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559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559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A55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55942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A559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2021-01-11T08:18:00Z</cp:lastPrinted>
  <dcterms:created xsi:type="dcterms:W3CDTF">2018-12-24T08:20:00Z</dcterms:created>
  <dcterms:modified xsi:type="dcterms:W3CDTF">2021-01-11T08:18:00Z</dcterms:modified>
</cp:coreProperties>
</file>