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3F" w:rsidRDefault="00C20211" w:rsidP="00CE583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Информационное сообщение для </w:t>
      </w:r>
      <w:r w:rsidR="00CE583F">
        <w:rPr>
          <w:b/>
          <w:sz w:val="26"/>
          <w:szCs w:val="26"/>
          <w:u w:val="single"/>
        </w:rPr>
        <w:t>сайта</w:t>
      </w:r>
      <w:r w:rsidR="00CE583F" w:rsidRPr="008A1162">
        <w:rPr>
          <w:b/>
          <w:sz w:val="26"/>
          <w:szCs w:val="26"/>
          <w:u w:val="single"/>
        </w:rPr>
        <w:t>:</w:t>
      </w:r>
    </w:p>
    <w:p w:rsidR="00CE583F" w:rsidRDefault="00CE583F" w:rsidP="00CE583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CE583F" w:rsidRDefault="00272A00" w:rsidP="00272A00">
      <w:pPr>
        <w:keepNext/>
        <w:keepLines/>
        <w:jc w:val="both"/>
        <w:rPr>
          <w:b/>
          <w:kern w:val="36"/>
          <w:sz w:val="26"/>
          <w:szCs w:val="26"/>
        </w:rPr>
      </w:pPr>
      <w:proofErr w:type="spellStart"/>
      <w:r>
        <w:rPr>
          <w:b/>
          <w:kern w:val="36"/>
          <w:sz w:val="26"/>
          <w:szCs w:val="26"/>
        </w:rPr>
        <w:t>Липчане</w:t>
      </w:r>
      <w:proofErr w:type="spellEnd"/>
      <w:r>
        <w:rPr>
          <w:b/>
          <w:kern w:val="36"/>
          <w:sz w:val="26"/>
          <w:szCs w:val="26"/>
        </w:rPr>
        <w:t xml:space="preserve"> предпочитают взаимодействовать с налоговым органом в электронном виде</w:t>
      </w:r>
    </w:p>
    <w:p w:rsidR="00272A00" w:rsidRPr="004D71B0" w:rsidRDefault="00272A00" w:rsidP="00272A00">
      <w:pPr>
        <w:keepNext/>
        <w:keepLines/>
        <w:jc w:val="both"/>
        <w:rPr>
          <w:b/>
          <w:sz w:val="26"/>
          <w:szCs w:val="26"/>
        </w:rPr>
      </w:pPr>
    </w:p>
    <w:p w:rsidR="00C20211" w:rsidRDefault="00CE583F" w:rsidP="00C2021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 современном мире электронный документооборот является одним из приоритетных направлений в развитии</w:t>
      </w:r>
      <w:r w:rsidR="00C20211">
        <w:rPr>
          <w:sz w:val="26"/>
          <w:szCs w:val="26"/>
        </w:rPr>
        <w:t>, так как позволяет получать ряд услуг намного удобнее и быстрее</w:t>
      </w:r>
      <w:r>
        <w:rPr>
          <w:sz w:val="26"/>
          <w:szCs w:val="26"/>
        </w:rPr>
        <w:t xml:space="preserve">. </w:t>
      </w:r>
      <w:r w:rsidR="00C20211">
        <w:rPr>
          <w:sz w:val="26"/>
          <w:szCs w:val="26"/>
        </w:rPr>
        <w:t>Так за 2023 год</w:t>
      </w:r>
      <w:r w:rsidR="00C20211" w:rsidRPr="00C20211">
        <w:rPr>
          <w:sz w:val="26"/>
          <w:szCs w:val="26"/>
        </w:rPr>
        <w:t xml:space="preserve"> налогоплательщики Липецкой области представили более 444 тысяч налоговых деклараций, из которых 91,5% представлено юридическими лицами, индивидуальными предпринимателями и физическими лицами в электронном виде, что на 2,5% выше аналогичного показателя 2022 года.</w:t>
      </w:r>
    </w:p>
    <w:p w:rsidR="00C20211" w:rsidRPr="00C20211" w:rsidRDefault="00C20211" w:rsidP="00C20211">
      <w:pPr>
        <w:spacing w:after="120"/>
        <w:jc w:val="both"/>
        <w:rPr>
          <w:sz w:val="26"/>
          <w:szCs w:val="26"/>
        </w:rPr>
      </w:pPr>
      <w:r w:rsidRPr="00C20211">
        <w:rPr>
          <w:sz w:val="26"/>
          <w:szCs w:val="26"/>
        </w:rPr>
        <w:t xml:space="preserve">По итогам работы в 2023 году в среднем по области процент привлечения налогоплательщиков юридических лиц к представлению в налоговые органы налоговых деклараций (расчетов) в электронном виде составил 98,6% от общего количества зарегистрированных налоговых деклараций. </w:t>
      </w:r>
    </w:p>
    <w:p w:rsidR="00C20211" w:rsidRPr="00C20211" w:rsidRDefault="00C20211" w:rsidP="00C20211">
      <w:pPr>
        <w:spacing w:after="120"/>
        <w:jc w:val="both"/>
        <w:rPr>
          <w:sz w:val="26"/>
          <w:szCs w:val="26"/>
        </w:rPr>
      </w:pPr>
      <w:r w:rsidRPr="00C20211">
        <w:rPr>
          <w:sz w:val="26"/>
          <w:szCs w:val="26"/>
        </w:rPr>
        <w:t xml:space="preserve">Доля налогоплательщиков - индивидуальных предпринимателей и физических лиц, представивших налоговую отчетность в электронном виде, составила 80,4%, что </w:t>
      </w:r>
      <w:r>
        <w:rPr>
          <w:sz w:val="26"/>
          <w:szCs w:val="26"/>
        </w:rPr>
        <w:t>на 5,9% больше чем в 2022 году.</w:t>
      </w:r>
      <w:r w:rsidRPr="00C20211">
        <w:rPr>
          <w:sz w:val="26"/>
          <w:szCs w:val="26"/>
        </w:rPr>
        <w:t xml:space="preserve"> </w:t>
      </w:r>
    </w:p>
    <w:p w:rsidR="00C20211" w:rsidRDefault="00C20211" w:rsidP="00C2021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 целом за год д</w:t>
      </w:r>
      <w:r w:rsidRPr="00C20211">
        <w:rPr>
          <w:sz w:val="26"/>
          <w:szCs w:val="26"/>
        </w:rPr>
        <w:t>оля услуг, предоставленных налогоплательщиками в электронном виде, составила 99,8 процента.</w:t>
      </w:r>
    </w:p>
    <w:p w:rsidR="00C20211" w:rsidRPr="00C20211" w:rsidRDefault="00C20211" w:rsidP="00C20211">
      <w:pPr>
        <w:spacing w:after="120"/>
        <w:jc w:val="both"/>
        <w:rPr>
          <w:sz w:val="26"/>
          <w:szCs w:val="26"/>
        </w:rPr>
      </w:pPr>
      <w:r w:rsidRPr="00C20211">
        <w:rPr>
          <w:sz w:val="26"/>
          <w:szCs w:val="26"/>
        </w:rPr>
        <w:t xml:space="preserve">Наиболее востребованными </w:t>
      </w:r>
      <w:r>
        <w:rPr>
          <w:sz w:val="26"/>
          <w:szCs w:val="26"/>
        </w:rPr>
        <w:t xml:space="preserve">среди </w:t>
      </w:r>
      <w:proofErr w:type="spellStart"/>
      <w:r>
        <w:rPr>
          <w:sz w:val="26"/>
          <w:szCs w:val="26"/>
        </w:rPr>
        <w:t>липчан</w:t>
      </w:r>
      <w:proofErr w:type="spellEnd"/>
      <w:r>
        <w:rPr>
          <w:sz w:val="26"/>
          <w:szCs w:val="26"/>
        </w:rPr>
        <w:t xml:space="preserve"> о</w:t>
      </w:r>
      <w:r w:rsidRPr="00C20211">
        <w:rPr>
          <w:sz w:val="26"/>
          <w:szCs w:val="26"/>
        </w:rPr>
        <w:t xml:space="preserve">стаются </w:t>
      </w:r>
      <w:r w:rsidRPr="00C20211">
        <w:rPr>
          <w:color w:val="5B9BD5" w:themeColor="accent1"/>
          <w:sz w:val="26"/>
          <w:szCs w:val="26"/>
        </w:rPr>
        <w:t>Личные кабинеты налогоплательщиков</w:t>
      </w:r>
      <w:r w:rsidRPr="00C20211">
        <w:rPr>
          <w:sz w:val="26"/>
          <w:szCs w:val="26"/>
        </w:rPr>
        <w:t xml:space="preserve">. </w:t>
      </w:r>
    </w:p>
    <w:p w:rsidR="00C20211" w:rsidRPr="00C20211" w:rsidRDefault="00C20211" w:rsidP="00C20211">
      <w:pPr>
        <w:spacing w:after="120"/>
        <w:jc w:val="both"/>
        <w:rPr>
          <w:sz w:val="26"/>
          <w:szCs w:val="26"/>
        </w:rPr>
      </w:pPr>
      <w:r w:rsidRPr="00C20211">
        <w:rPr>
          <w:sz w:val="26"/>
          <w:szCs w:val="26"/>
        </w:rPr>
        <w:t xml:space="preserve">За время работы пользователями интерактивного сервиса </w:t>
      </w:r>
      <w:r w:rsidRPr="00C20211">
        <w:rPr>
          <w:color w:val="5B9BD5" w:themeColor="accent1"/>
          <w:sz w:val="26"/>
          <w:szCs w:val="26"/>
        </w:rPr>
        <w:t>«Личный кабинет для физических лиц»</w:t>
      </w:r>
      <w:r w:rsidRPr="00C20211">
        <w:rPr>
          <w:sz w:val="26"/>
          <w:szCs w:val="26"/>
        </w:rPr>
        <w:t xml:space="preserve"> стали 513 тысяч налогоплательщиков, что составляет 40% администрируемых налогоплательщиков. Пользователями электронного сервиса </w:t>
      </w:r>
      <w:r w:rsidRPr="00C20211">
        <w:rPr>
          <w:color w:val="5B9BD5" w:themeColor="accent1"/>
          <w:sz w:val="26"/>
          <w:szCs w:val="26"/>
        </w:rPr>
        <w:t>«Личный кабинет налогоплательщика юридического лица»</w:t>
      </w:r>
      <w:r w:rsidRPr="00C20211">
        <w:rPr>
          <w:sz w:val="26"/>
          <w:szCs w:val="26"/>
        </w:rPr>
        <w:t xml:space="preserve"> стали более 11 тысяч предприятий Липецкой области. Доля организаций – пользователей электронного сервиса составляет 65%.</w:t>
      </w:r>
    </w:p>
    <w:p w:rsidR="00CE583F" w:rsidRDefault="00C20211" w:rsidP="00C20211">
      <w:pPr>
        <w:spacing w:after="120"/>
        <w:jc w:val="both"/>
        <w:rPr>
          <w:sz w:val="26"/>
          <w:szCs w:val="26"/>
        </w:rPr>
      </w:pPr>
      <w:r w:rsidRPr="00C20211">
        <w:rPr>
          <w:sz w:val="26"/>
          <w:szCs w:val="26"/>
        </w:rPr>
        <w:t xml:space="preserve">Жители региона активно пользуются электронными сервисами ФНС России. Используя сервис </w:t>
      </w:r>
      <w:r w:rsidRPr="00C20211">
        <w:rPr>
          <w:color w:val="5B9BD5" w:themeColor="accent1"/>
          <w:sz w:val="26"/>
          <w:szCs w:val="26"/>
        </w:rPr>
        <w:t>«Онлайн - запись на прием в инспекцию»</w:t>
      </w:r>
      <w:r w:rsidRPr="00C20211">
        <w:rPr>
          <w:sz w:val="26"/>
          <w:szCs w:val="26"/>
        </w:rPr>
        <w:t xml:space="preserve">, налоговые органы региона по предварительной записи за 2023 год посетили более </w:t>
      </w:r>
      <w:r w:rsidR="00313D76">
        <w:rPr>
          <w:sz w:val="26"/>
          <w:szCs w:val="26"/>
        </w:rPr>
        <w:t>9,5</w:t>
      </w:r>
      <w:r w:rsidRPr="00C20211">
        <w:rPr>
          <w:sz w:val="26"/>
          <w:szCs w:val="26"/>
        </w:rPr>
        <w:t xml:space="preserve"> тысяч налогоплательщиков.</w:t>
      </w:r>
    </w:p>
    <w:p w:rsidR="00CE583F" w:rsidRDefault="00CE583F" w:rsidP="00CE583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583F" w:rsidRDefault="00CE583F" w:rsidP="002039E6">
      <w:pPr>
        <w:shd w:val="clear" w:color="auto" w:fill="FFFFFF"/>
        <w:ind w:firstLine="709"/>
        <w:jc w:val="both"/>
      </w:pPr>
      <w:r>
        <w:rPr>
          <w:sz w:val="26"/>
          <w:szCs w:val="26"/>
        </w:rPr>
        <w:t xml:space="preserve">                                           </w:t>
      </w:r>
      <w:r w:rsidR="00C2021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br/>
        <w:t xml:space="preserve">                                                     </w:t>
      </w:r>
      <w:r w:rsidR="002039E6">
        <w:rPr>
          <w:sz w:val="26"/>
          <w:szCs w:val="26"/>
        </w:rPr>
        <w:t xml:space="preserve">                              </w:t>
      </w:r>
      <w:r w:rsidR="002039E6" w:rsidRPr="00361561">
        <w:rPr>
          <w:b/>
          <w:i/>
          <w:sz w:val="26"/>
          <w:szCs w:val="26"/>
        </w:rPr>
        <w:t>УФНС России по Липецкой области</w:t>
      </w:r>
    </w:p>
    <w:p w:rsidR="00706C40" w:rsidRDefault="00706C40">
      <w:bookmarkStart w:id="0" w:name="_GoBack"/>
      <w:bookmarkEnd w:id="0"/>
    </w:p>
    <w:sectPr w:rsidR="00706C40" w:rsidSect="009E36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49"/>
    <w:rsid w:val="002039E6"/>
    <w:rsid w:val="00272A00"/>
    <w:rsid w:val="00313D76"/>
    <w:rsid w:val="00706C40"/>
    <w:rsid w:val="008118A6"/>
    <w:rsid w:val="00895F49"/>
    <w:rsid w:val="00B01DC4"/>
    <w:rsid w:val="00C20211"/>
    <w:rsid w:val="00CE583F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83F"/>
    <w:pPr>
      <w:spacing w:before="100" w:beforeAutospacing="1" w:after="100" w:afterAutospacing="1"/>
    </w:pPr>
  </w:style>
  <w:style w:type="character" w:styleId="a4">
    <w:name w:val="Hyperlink"/>
    <w:uiPriority w:val="99"/>
    <w:rsid w:val="00CE583F"/>
    <w:rPr>
      <w:color w:val="0000FF"/>
      <w:u w:val="single"/>
    </w:rPr>
  </w:style>
  <w:style w:type="paragraph" w:styleId="a5">
    <w:name w:val="No Spacing"/>
    <w:uiPriority w:val="1"/>
    <w:qFormat/>
    <w:rsid w:val="00CE583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E5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01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83F"/>
    <w:pPr>
      <w:spacing w:before="100" w:beforeAutospacing="1" w:after="100" w:afterAutospacing="1"/>
    </w:pPr>
  </w:style>
  <w:style w:type="character" w:styleId="a4">
    <w:name w:val="Hyperlink"/>
    <w:uiPriority w:val="99"/>
    <w:rsid w:val="00CE583F"/>
    <w:rPr>
      <w:color w:val="0000FF"/>
      <w:u w:val="single"/>
    </w:rPr>
  </w:style>
  <w:style w:type="paragraph" w:styleId="a5">
    <w:name w:val="No Spacing"/>
    <w:uiPriority w:val="1"/>
    <w:qFormat/>
    <w:rsid w:val="00CE583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E5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01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C9AE7DF7</Template>
  <TotalTime>136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7</cp:revision>
  <dcterms:created xsi:type="dcterms:W3CDTF">2024-02-13T14:24:00Z</dcterms:created>
  <dcterms:modified xsi:type="dcterms:W3CDTF">2024-02-22T13:42:00Z</dcterms:modified>
</cp:coreProperties>
</file>