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="004B23E2">
        <w:rPr>
          <w:b/>
          <w:sz w:val="32"/>
          <w:szCs w:val="32"/>
        </w:rPr>
        <w:t>Добринский</w:t>
      </w:r>
      <w:proofErr w:type="spellEnd"/>
      <w:r w:rsidRPr="00CA0380">
        <w:rPr>
          <w:b/>
          <w:sz w:val="32"/>
          <w:szCs w:val="32"/>
        </w:rPr>
        <w:t xml:space="preserve">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AD52C1" w:rsidP="00B96962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09</w:t>
      </w:r>
      <w:r w:rsidR="00B96962" w:rsidRPr="00390009">
        <w:rPr>
          <w:szCs w:val="28"/>
        </w:rPr>
        <w:t>.</w:t>
      </w:r>
      <w:r w:rsidR="00B96962">
        <w:rPr>
          <w:szCs w:val="28"/>
        </w:rPr>
        <w:t>04</w:t>
      </w:r>
      <w:r w:rsidR="00B96962" w:rsidRPr="00390009">
        <w:rPr>
          <w:szCs w:val="28"/>
        </w:rPr>
        <w:t>.</w:t>
      </w:r>
      <w:r w:rsidR="00B96962">
        <w:rPr>
          <w:szCs w:val="28"/>
        </w:rPr>
        <w:t>201</w:t>
      </w:r>
      <w:r w:rsidR="004B23E2">
        <w:rPr>
          <w:szCs w:val="28"/>
        </w:rPr>
        <w:t>9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</w:t>
      </w:r>
      <w:r w:rsidR="004B23E2">
        <w:rPr>
          <w:szCs w:val="28"/>
        </w:rPr>
        <w:t>п</w:t>
      </w:r>
      <w:r w:rsidR="005E5915">
        <w:rPr>
          <w:szCs w:val="28"/>
        </w:rPr>
        <w:t>. Д</w:t>
      </w:r>
      <w:r w:rsidR="004B23E2">
        <w:rPr>
          <w:szCs w:val="28"/>
        </w:rPr>
        <w:t>обринка</w:t>
      </w:r>
      <w:r w:rsidR="005E5915">
        <w:rPr>
          <w:szCs w:val="28"/>
        </w:rPr>
        <w:t xml:space="preserve">                          </w:t>
      </w:r>
      <w:r w:rsidR="00B96962" w:rsidRPr="00390009">
        <w:rPr>
          <w:szCs w:val="28"/>
        </w:rPr>
        <w:t xml:space="preserve">№ </w:t>
      </w:r>
      <w:r>
        <w:rPr>
          <w:szCs w:val="28"/>
        </w:rPr>
        <w:t>58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4B23E2" w:rsidP="005E5915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Добринский</w:t>
            </w:r>
            <w:proofErr w:type="spellEnd"/>
            <w:r w:rsidR="00997E72">
              <w:rPr>
                <w:b/>
                <w:sz w:val="28"/>
              </w:rPr>
              <w:t xml:space="preserve"> сельсовет </w:t>
            </w:r>
            <w:proofErr w:type="spellStart"/>
            <w:r w:rsidR="00997E72">
              <w:rPr>
                <w:b/>
                <w:sz w:val="28"/>
              </w:rPr>
              <w:t>Добринского</w:t>
            </w:r>
            <w:proofErr w:type="spellEnd"/>
            <w:r w:rsidR="00997E72">
              <w:rPr>
                <w:b/>
                <w:sz w:val="28"/>
              </w:rPr>
              <w:t xml:space="preserve">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9F0271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 xml:space="preserve">и Российской Федерации </w:t>
            </w:r>
            <w:proofErr w:type="gramStart"/>
            <w:r w:rsidR="007E2F78">
              <w:rPr>
                <w:b/>
                <w:sz w:val="28"/>
              </w:rPr>
              <w:t>за</w:t>
            </w:r>
            <w:proofErr w:type="gramEnd"/>
          </w:p>
          <w:p w:rsidR="00997E72" w:rsidRDefault="009F0271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квартал </w:t>
            </w:r>
            <w:r w:rsidR="007E2F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2019</w:t>
            </w:r>
            <w:r w:rsidR="00B72C11">
              <w:rPr>
                <w:b/>
                <w:sz w:val="28"/>
              </w:rPr>
              <w:t xml:space="preserve"> год</w:t>
            </w:r>
            <w:r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B23E2">
        <w:rPr>
          <w:sz w:val="28"/>
        </w:rPr>
        <w:t>Добринский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</w:t>
      </w:r>
      <w:r w:rsidR="00B96962">
        <w:rPr>
          <w:sz w:val="28"/>
        </w:rPr>
        <w:t xml:space="preserve">, руководствуясь Уставом сельского поселения </w:t>
      </w:r>
      <w:proofErr w:type="spellStart"/>
      <w:r w:rsidR="004B23E2">
        <w:rPr>
          <w:sz w:val="28"/>
        </w:rPr>
        <w:t>Добринский</w:t>
      </w:r>
      <w:proofErr w:type="spellEnd"/>
      <w:r w:rsidR="00B96962">
        <w:rPr>
          <w:sz w:val="28"/>
        </w:rPr>
        <w:t xml:space="preserve"> сельсовет</w:t>
      </w:r>
      <w:r w:rsidR="005E5915">
        <w:rPr>
          <w:sz w:val="28"/>
        </w:rPr>
        <w:t xml:space="preserve">, администрация сельского поселения </w:t>
      </w:r>
      <w:proofErr w:type="spellStart"/>
      <w:r w:rsidR="004B23E2">
        <w:rPr>
          <w:sz w:val="28"/>
        </w:rPr>
        <w:t>Добринский</w:t>
      </w:r>
      <w:proofErr w:type="spellEnd"/>
      <w:r w:rsidR="005E5915">
        <w:rPr>
          <w:sz w:val="28"/>
        </w:rPr>
        <w:t xml:space="preserve">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B23E2">
        <w:rPr>
          <w:color w:val="000000"/>
          <w:sz w:val="28"/>
          <w:szCs w:val="18"/>
        </w:rPr>
        <w:t>Добринский</w:t>
      </w:r>
      <w:proofErr w:type="spellEnd"/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1 квартал 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2019</w:t>
      </w:r>
      <w:r w:rsidR="00B72C11">
        <w:rPr>
          <w:color w:val="000000"/>
          <w:sz w:val="28"/>
          <w:szCs w:val="18"/>
        </w:rPr>
        <w:t xml:space="preserve"> год</w:t>
      </w:r>
      <w:r w:rsidR="009F0271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4B23E2">
        <w:rPr>
          <w:color w:val="000000"/>
          <w:sz w:val="28"/>
          <w:szCs w:val="18"/>
        </w:rPr>
        <w:t>главного</w:t>
      </w:r>
      <w:r w:rsidR="00B96962">
        <w:rPr>
          <w:color w:val="000000"/>
          <w:sz w:val="28"/>
          <w:szCs w:val="18"/>
        </w:rPr>
        <w:t xml:space="preserve"> специалиста</w:t>
      </w:r>
      <w:r w:rsidR="004B23E2"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proofErr w:type="spellStart"/>
      <w:r w:rsidR="004B23E2">
        <w:rPr>
          <w:color w:val="000000"/>
          <w:sz w:val="28"/>
          <w:szCs w:val="18"/>
        </w:rPr>
        <w:t>Добринский</w:t>
      </w:r>
      <w:proofErr w:type="spellEnd"/>
      <w:r w:rsidRPr="00997E72">
        <w:rPr>
          <w:color w:val="000000"/>
          <w:sz w:val="28"/>
          <w:szCs w:val="18"/>
        </w:rPr>
        <w:t xml:space="preserve"> сельсовет </w:t>
      </w:r>
      <w:proofErr w:type="spellStart"/>
      <w:r w:rsidR="004B23E2">
        <w:rPr>
          <w:color w:val="000000"/>
          <w:sz w:val="28"/>
          <w:szCs w:val="18"/>
        </w:rPr>
        <w:t>Барышеву</w:t>
      </w:r>
      <w:proofErr w:type="spellEnd"/>
      <w:r w:rsidR="004B23E2">
        <w:rPr>
          <w:color w:val="000000"/>
          <w:sz w:val="28"/>
          <w:szCs w:val="18"/>
        </w:rPr>
        <w:t xml:space="preserve"> А.Н.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4B23E2">
      <w:pPr>
        <w:pStyle w:val="HTML"/>
        <w:jc w:val="both"/>
        <w:rPr>
          <w:b/>
          <w:sz w:val="28"/>
          <w:szCs w:val="28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4B23E2">
        <w:rPr>
          <w:rFonts w:ascii="Times New Roman" w:hAnsi="Times New Roman" w:cs="Times New Roman"/>
          <w:b/>
          <w:sz w:val="28"/>
          <w:szCs w:val="24"/>
        </w:rPr>
        <w:t>Н.В. Чижов</w:t>
      </w:r>
    </w:p>
    <w:p w:rsidR="00997E72" w:rsidRPr="005E5915" w:rsidRDefault="005E5915" w:rsidP="005E5915">
      <w:pPr>
        <w:jc w:val="right"/>
      </w:pPr>
      <w:r w:rsidRPr="005E5915">
        <w:lastRenderedPageBreak/>
        <w:t>Утвержден</w:t>
      </w:r>
    </w:p>
    <w:p w:rsidR="005E5915" w:rsidRPr="005E5915" w:rsidRDefault="005E5915" w:rsidP="005E5915">
      <w:pPr>
        <w:jc w:val="right"/>
      </w:pPr>
      <w:r w:rsidRPr="005E5915">
        <w:t>Постановлением администрации</w:t>
      </w:r>
    </w:p>
    <w:p w:rsidR="005E5915" w:rsidRPr="005E5915" w:rsidRDefault="005E5915" w:rsidP="005E5915">
      <w:pPr>
        <w:jc w:val="right"/>
      </w:pPr>
      <w:r w:rsidRPr="005E5915">
        <w:t xml:space="preserve"> сельского поселения</w:t>
      </w:r>
    </w:p>
    <w:p w:rsidR="005E5915" w:rsidRPr="005E5915" w:rsidRDefault="005E5915" w:rsidP="005E5915">
      <w:pPr>
        <w:jc w:val="right"/>
      </w:pPr>
      <w:r w:rsidRPr="005E5915">
        <w:t xml:space="preserve"> </w:t>
      </w:r>
      <w:proofErr w:type="spellStart"/>
      <w:r w:rsidR="004B23E2">
        <w:t>Добринский</w:t>
      </w:r>
      <w:proofErr w:type="spellEnd"/>
      <w:r w:rsidRPr="005E5915">
        <w:t xml:space="preserve"> сельсовет</w:t>
      </w:r>
    </w:p>
    <w:p w:rsidR="005E5915" w:rsidRPr="005E5915" w:rsidRDefault="009F0271" w:rsidP="005E5915">
      <w:pPr>
        <w:jc w:val="right"/>
      </w:pPr>
      <w:r>
        <w:t>№</w:t>
      </w:r>
      <w:r w:rsidR="00AD52C1">
        <w:t>58</w:t>
      </w:r>
      <w:r w:rsidR="005E5915" w:rsidRPr="005E5915">
        <w:t xml:space="preserve"> от </w:t>
      </w:r>
      <w:r w:rsidR="00AD52C1">
        <w:t>09</w:t>
      </w:r>
      <w:r w:rsidR="005E5915" w:rsidRPr="005E5915">
        <w:t>.04.2019</w:t>
      </w:r>
    </w:p>
    <w:p w:rsidR="00997E72" w:rsidRDefault="00997E72" w:rsidP="005E5915">
      <w:pPr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AD52C1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4B23E2"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</w:t>
      </w:r>
      <w:r w:rsidR="00B72C11">
        <w:rPr>
          <w:b/>
          <w:sz w:val="28"/>
          <w:szCs w:val="28"/>
        </w:rPr>
        <w:t xml:space="preserve">бласти Российской Федерации </w:t>
      </w:r>
      <w:proofErr w:type="gramStart"/>
      <w:r w:rsidR="00B72C11">
        <w:rPr>
          <w:b/>
          <w:sz w:val="28"/>
          <w:szCs w:val="28"/>
        </w:rPr>
        <w:t>за</w:t>
      </w:r>
      <w:proofErr w:type="gramEnd"/>
      <w:r w:rsidR="00B72C11">
        <w:rPr>
          <w:b/>
          <w:sz w:val="28"/>
          <w:szCs w:val="28"/>
        </w:rPr>
        <w:t xml:space="preserve">  </w:t>
      </w:r>
    </w:p>
    <w:p w:rsidR="00B96962" w:rsidRDefault="00B72C11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0271">
        <w:rPr>
          <w:b/>
          <w:sz w:val="28"/>
          <w:szCs w:val="28"/>
        </w:rPr>
        <w:t>1 квартал 2019</w:t>
      </w:r>
      <w:r>
        <w:rPr>
          <w:b/>
          <w:sz w:val="28"/>
          <w:szCs w:val="28"/>
        </w:rPr>
        <w:t xml:space="preserve"> год</w:t>
      </w:r>
      <w:r w:rsidR="009F0271">
        <w:rPr>
          <w:b/>
          <w:sz w:val="28"/>
          <w:szCs w:val="28"/>
        </w:rPr>
        <w:t>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Исполнение за  </w:t>
            </w:r>
            <w:r w:rsidR="002F04AC">
              <w:t>1 кв.2019</w:t>
            </w:r>
            <w:r w:rsidR="00B72C11">
              <w:t xml:space="preserve"> год</w:t>
            </w:r>
            <w:r w:rsidR="002F04AC">
              <w:t>а</w:t>
            </w:r>
          </w:p>
          <w:p w:rsidR="00627405" w:rsidRDefault="00627405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 w:rsidP="00FA1232">
            <w:pPr>
              <w:rPr>
                <w:b/>
              </w:rPr>
            </w:pPr>
            <w:r w:rsidRPr="00AD52C1">
              <w:rPr>
                <w:b/>
              </w:rPr>
              <w:t>25899000,00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pPr>
              <w:rPr>
                <w:b/>
              </w:rPr>
            </w:pPr>
            <w:r w:rsidRPr="00AD52C1">
              <w:rPr>
                <w:b/>
              </w:rPr>
              <w:t>11173472,88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pPr>
              <w:jc w:val="center"/>
              <w:rPr>
                <w:b/>
              </w:rPr>
            </w:pPr>
            <w:r>
              <w:rPr>
                <w:b/>
              </w:rPr>
              <w:t>43,14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B23E2">
            <w:r w:rsidRPr="004B23E2">
              <w:t>4867000,00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r w:rsidRPr="00AD52C1">
              <w:t>1238504,53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 w:rsidP="00013CFB">
            <w:pPr>
              <w:jc w:val="center"/>
            </w:pPr>
            <w:r>
              <w:t>25,44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B23E2">
            <w:r w:rsidRPr="004B23E2">
              <w:t>10450000,00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r w:rsidRPr="00AD52C1">
              <w:t>7915321,06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pPr>
              <w:jc w:val="center"/>
            </w:pPr>
            <w:r>
              <w:t>75,74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B23E2">
            <w:r w:rsidRPr="004B23E2">
              <w:t>1398000,00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r w:rsidRPr="00AD52C1">
              <w:t>579818,00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pPr>
              <w:jc w:val="center"/>
            </w:pPr>
            <w:r>
              <w:t>41,47</w:t>
            </w:r>
          </w:p>
        </w:tc>
      </w:tr>
      <w:tr w:rsidR="00627405" w:rsidTr="00B72C11">
        <w:trPr>
          <w:trHeight w:val="34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B23E2">
            <w:r w:rsidRPr="004B23E2">
              <w:t>1251000,00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r w:rsidRPr="00AD52C1">
              <w:t>146810,02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pPr>
              <w:jc w:val="center"/>
            </w:pPr>
            <w:r>
              <w:t>11,73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B23E2">
            <w:r w:rsidRPr="004B23E2">
              <w:t>7482000,00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r w:rsidRPr="00AD52C1">
              <w:t>974695,22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pPr>
              <w:jc w:val="center"/>
            </w:pPr>
            <w:r>
              <w:t>13,03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proofErr w:type="gramStart"/>
            <w:r w:rsidRPr="00FA12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AD52C1">
            <w:r>
              <w:t>139000,00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AD52C1">
            <w:r>
              <w:t>50748,14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CC4D96">
            <w:pPr>
              <w:jc w:val="center"/>
            </w:pPr>
            <w:r>
              <w:t>36,51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 w:rsidRPr="00FA1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AD52C1">
            <w:r w:rsidRPr="00AD52C1">
              <w:t>312000,00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AD52C1">
            <w:r w:rsidRPr="00AD52C1">
              <w:t>184087,70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CC4D96">
            <w:pPr>
              <w:jc w:val="center"/>
            </w:pPr>
            <w:r>
              <w:t>59,00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r w:rsidRPr="00CC4D96"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4D96">
            <w:r w:rsidRPr="00CC4D96">
              <w:t>77488,21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CC4D96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96" w:rsidRPr="00CC4D96" w:rsidRDefault="00CC4D96">
            <w:r>
              <w:t>Ш</w:t>
            </w:r>
            <w:r w:rsidRPr="00CC4D96">
              <w:t>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96" w:rsidRDefault="00CC4D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96" w:rsidRDefault="00CC4D96">
            <w:r w:rsidRPr="00CC4D96"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D96" w:rsidRDefault="00CC4D96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pPr>
              <w:rPr>
                <w:b/>
              </w:rPr>
            </w:pPr>
            <w:r w:rsidRPr="00AD52C1">
              <w:rPr>
                <w:b/>
              </w:rPr>
              <w:t>11012004,37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pPr>
              <w:rPr>
                <w:b/>
              </w:rPr>
            </w:pPr>
            <w:r w:rsidRPr="00CC4D96">
              <w:rPr>
                <w:b/>
              </w:rPr>
              <w:t>3370530,69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pPr>
              <w:jc w:val="center"/>
              <w:rPr>
                <w:b/>
              </w:rPr>
            </w:pPr>
            <w:r>
              <w:rPr>
                <w:b/>
              </w:rPr>
              <w:t>30,61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r w:rsidRPr="00AD52C1">
              <w:t>7827100,00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r w:rsidRPr="00CC4D96">
              <w:t>1956800,00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pPr>
              <w:jc w:val="center"/>
            </w:pPr>
            <w:r>
              <w:t>25,00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r w:rsidRPr="00AD52C1"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r w:rsidRPr="00AD52C1">
              <w:t>59810,69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4D96">
            <w:r w:rsidRPr="00CC4D96">
              <w:t>59810,69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A60B9">
            <w:pPr>
              <w:jc w:val="center"/>
            </w:pPr>
            <w:r>
              <w:t>100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>
            <w:r w:rsidRPr="00AD52C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 w:rsidP="00627405">
            <w:r w:rsidRPr="00AD52C1">
              <w:t>3125093,68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4D96" w:rsidP="00FB1CE0">
            <w:r w:rsidRPr="00CC4D96">
              <w:t>1331298,00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4D96">
            <w:pPr>
              <w:jc w:val="center"/>
            </w:pPr>
            <w:r>
              <w:t>42,60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  <w:r w:rsidR="007E2F78">
              <w:t xml:space="preserve">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 w:rsidP="00AE758E">
            <w:r w:rsidRPr="00CC4D96">
              <w:t>22622,00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D52C1" w:rsidP="003F465A">
            <w:pPr>
              <w:rPr>
                <w:b/>
              </w:rPr>
            </w:pPr>
            <w:r w:rsidRPr="00AD52C1">
              <w:rPr>
                <w:b/>
              </w:rPr>
              <w:t>36911004,37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pPr>
              <w:rPr>
                <w:b/>
              </w:rPr>
            </w:pPr>
            <w:r w:rsidRPr="00CC4D96">
              <w:rPr>
                <w:b/>
              </w:rPr>
              <w:t>14544003,57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4D96">
            <w:pPr>
              <w:jc w:val="center"/>
              <w:rPr>
                <w:b/>
              </w:rPr>
            </w:pPr>
            <w:r>
              <w:rPr>
                <w:b/>
              </w:rPr>
              <w:t>39,40</w:t>
            </w:r>
          </w:p>
        </w:tc>
      </w:tr>
      <w:tr w:rsidR="00627405" w:rsidTr="00B96962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31D19" w:rsidP="00AE758E">
            <w:r>
              <w:t>-711692,50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31D19" w:rsidP="007E7C55">
            <w:r>
              <w:t>2179613,02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7B27B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r w:rsidRPr="00CC4D96">
              <w:t>8213834,69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31D19">
            <w:r w:rsidRPr="00A31D19">
              <w:t>2248412,03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31D19" w:rsidP="00AE758E">
            <w:pPr>
              <w:jc w:val="center"/>
            </w:pPr>
            <w:r>
              <w:t>27,37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D96" w:rsidRDefault="00CC4D96">
            <w:r>
              <w:t>13800,00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31D19"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31D19">
            <w:r w:rsidRPr="00A31D19">
              <w:t>4578210,00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31D19">
            <w:r w:rsidRPr="00A31D19">
              <w:t>1550192,51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31D19">
            <w:pPr>
              <w:jc w:val="center"/>
            </w:pPr>
            <w:r>
              <w:t>33,86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lastRenderedPageBreak/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31D19" w:rsidP="007B27B2">
            <w:r w:rsidRPr="00A31D19">
              <w:t>19926397,18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31D19">
            <w:r w:rsidRPr="00A31D19">
              <w:t>7263908,94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31D19">
            <w:pPr>
              <w:jc w:val="center"/>
            </w:pPr>
            <w:r>
              <w:t>36,45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31D19">
            <w:r w:rsidRPr="00A31D19">
              <w:t>4391200,00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31D19">
            <w:r w:rsidRPr="00A31D19">
              <w:t>1050000,00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31D19">
            <w:pPr>
              <w:jc w:val="center"/>
            </w:pPr>
            <w:r>
              <w:t>23,91</w:t>
            </w:r>
          </w:p>
        </w:tc>
      </w:tr>
      <w:tr w:rsidR="00A31D19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19" w:rsidRDefault="00A31D19">
            <w:r>
              <w:t>Ф</w:t>
            </w:r>
            <w:r w:rsidRPr="00A31D19">
              <w:t>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19" w:rsidRPr="00A31D19" w:rsidRDefault="00A31D19">
            <w:r w:rsidRPr="00A31D19">
              <w:t>172980,00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19" w:rsidRDefault="00A31D19">
            <w:r w:rsidRPr="00A31D19">
              <w:t>172412,00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19" w:rsidRDefault="00A31D19">
            <w:pPr>
              <w:jc w:val="center"/>
            </w:pPr>
            <w:r>
              <w:t>99,67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31D19">
            <w:r w:rsidRPr="00A31D19"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31D19">
            <w:r w:rsidRPr="00A31D19">
              <w:t>326275,00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31D19" w:rsidP="00B72C11">
            <w:r w:rsidRPr="00A31D19">
              <w:t>79465,07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31D19">
            <w:pPr>
              <w:jc w:val="center"/>
            </w:pPr>
            <w:r>
              <w:t>24,35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C4D96">
            <w:pPr>
              <w:rPr>
                <w:b/>
              </w:rPr>
            </w:pPr>
            <w:r w:rsidRPr="00CC4D96">
              <w:rPr>
                <w:b/>
              </w:rPr>
              <w:t>37622696,87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31D19">
            <w:pPr>
              <w:rPr>
                <w:b/>
              </w:rPr>
            </w:pPr>
            <w:r w:rsidRPr="00A31D19">
              <w:rPr>
                <w:b/>
              </w:rPr>
              <w:t>12364390,55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A31D19" w:rsidRDefault="00A31D19">
            <w:pPr>
              <w:jc w:val="center"/>
              <w:rPr>
                <w:b/>
              </w:rPr>
            </w:pPr>
            <w:r w:rsidRPr="00A31D19">
              <w:rPr>
                <w:b/>
              </w:rPr>
              <w:t>32,86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861F0"/>
    <w:rsid w:val="000F5ED9"/>
    <w:rsid w:val="00281EF6"/>
    <w:rsid w:val="0028266E"/>
    <w:rsid w:val="002F04AC"/>
    <w:rsid w:val="003F465A"/>
    <w:rsid w:val="004B23E2"/>
    <w:rsid w:val="005E5915"/>
    <w:rsid w:val="00627405"/>
    <w:rsid w:val="00687EE9"/>
    <w:rsid w:val="006A101E"/>
    <w:rsid w:val="006A6B75"/>
    <w:rsid w:val="007B27B2"/>
    <w:rsid w:val="007E2F78"/>
    <w:rsid w:val="007E7C55"/>
    <w:rsid w:val="00807429"/>
    <w:rsid w:val="008817A3"/>
    <w:rsid w:val="008968C4"/>
    <w:rsid w:val="00997E72"/>
    <w:rsid w:val="009A60B9"/>
    <w:rsid w:val="009F0271"/>
    <w:rsid w:val="00A31D19"/>
    <w:rsid w:val="00AD1621"/>
    <w:rsid w:val="00AD52C1"/>
    <w:rsid w:val="00AE758E"/>
    <w:rsid w:val="00B72C11"/>
    <w:rsid w:val="00B96962"/>
    <w:rsid w:val="00CC4D96"/>
    <w:rsid w:val="00CD15EA"/>
    <w:rsid w:val="00D16CF1"/>
    <w:rsid w:val="00E55DA7"/>
    <w:rsid w:val="00EB246A"/>
    <w:rsid w:val="00EC1DD8"/>
    <w:rsid w:val="00FA1232"/>
    <w:rsid w:val="00FA490E"/>
    <w:rsid w:val="00FB1CE0"/>
    <w:rsid w:val="00FB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DA67-5DCA-4348-A9C0-CA161BDC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2019-05-08T09:34:00Z</cp:lastPrinted>
  <dcterms:created xsi:type="dcterms:W3CDTF">2019-08-05T10:37:00Z</dcterms:created>
  <dcterms:modified xsi:type="dcterms:W3CDTF">2019-08-05T10:37:00Z</dcterms:modified>
</cp:coreProperties>
</file>